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9851653d45e5dba9df310e08beb47c784cad9d"/>
    <w:p>
      <w:pPr>
        <w:pStyle w:val="Heading1"/>
      </w:pPr>
      <w:r>
        <w:t xml:space="preserve">Thesis Proposal: Advancing Smart Grid Integration for Sustainable Urban Infrastructure in United Kingdom Birmingham</w:t>
      </w:r>
    </w:p>
    <w:bookmarkStart w:id="20" w:name="abstract"/>
    <w:p>
      <w:pPr>
        <w:pStyle w:val="Heading2"/>
      </w:pPr>
      <w:r>
        <w:t xml:space="preserve">Abstract</w:t>
      </w:r>
    </w:p>
    <w:p>
      <w:pPr>
        <w:pStyle w:val="FirstParagraph"/>
      </w:pPr>
      <w:r>
        <w:t xml:space="preserve">This Thesis Proposal outlines a research project focused on developing adaptive power management systems for urban environments, with specific application to the city of Birmingham within the United Kingdom. The study addresses critical challenges in energy distribution facing modern cities, particularly those experiencing rapid industrial and population growth. As an aspiring Electronics Engineer, this research directly aligns with my professional development goals and responds to urgent infrastructure needs identified by Birmingham City Council and local utilities. The proposed work will design, simulate, and prototype a low-cost sensor network integrated with edge computing capabilities to optimize electricity flow in Birmingham's aging grid infrastructure. This project is pivotal for advancing the role of the Electronics Engineer in creating resilient, sustainable urban ecosystems within the United Kingdom context.</w:t>
      </w:r>
    </w:p>
    <w:bookmarkEnd w:id="20"/>
    <w:bookmarkStart w:id="21" w:name="Xc748ccb4ddb975ce4b0910dfae81879a82b5f1a"/>
    <w:p>
      <w:pPr>
        <w:pStyle w:val="Heading2"/>
      </w:pPr>
      <w:r>
        <w:t xml:space="preserve">1. Introduction: The Context for Electronics Engineering Innovation in Birmingham</w:t>
      </w:r>
    </w:p>
    <w:p>
      <w:pPr>
        <w:pStyle w:val="FirstParagraph"/>
      </w:pPr>
      <w:r>
        <w:t xml:space="preserve">Birmingham, as the second-largest city in the United Kingdom and a historic industrial hub, faces significant challenges integrating modern energy demands with its legacy infrastructure. With ambitious UK government targets for net-zero carbon emissions by 2050 and Birmingham City Council’s own "Birmingham Climate Change Plan," there is an unprecedented need for intelligent energy solutions. Current grid systems struggle with peak demand surges, inefficient distribution in dense urban areas like Digbeth and the Eastside redevelopment zones, and the integration of decentralized renewable sources. This Thesis Proposal positions the Electronics Engineer as a central figure in solving these complex technical challenges through applied research directly relevant to United Kingdom Birmingham. The project will not merely propose theoretical models but develop tangible hardware-software solutions deployable within Birmingham's specific urban fabric.</w:t>
      </w:r>
    </w:p>
    <w:bookmarkEnd w:id="21"/>
    <w:bookmarkStart w:id="22" w:name="problem-statement-and-research-gap"/>
    <w:p>
      <w:pPr>
        <w:pStyle w:val="Heading2"/>
      </w:pPr>
      <w:r>
        <w:t xml:space="preserve">2. Problem Statement and Research Gap</w:t>
      </w:r>
    </w:p>
    <w:p>
      <w:pPr>
        <w:pStyle w:val="FirstParagraph"/>
      </w:pPr>
      <w:r>
        <w:t xml:space="preserve">Existing smart grid technologies often fail in real-world UK urban settings due to high costs, complex integration requirements with legacy systems, and insufficient adaptation to local micro-grid conditions. Current literature (e.g., studies by the University of Birmingham's School of Engineering) highlights that 65% of energy loss in UK cities occurs within last-mile distribution networks—precisely where Birmingham faces critical congestion points near transport hubs like Birmingham New Street Station and industrial estates. Crucially, there is a lack of research focused on *cost-effective*, *modular* electronics solutions designed specifically for the socio-economic and infrastructural context of Midlands cities. This gap represents a significant opportunity for an Electronics Engineer to pioneer localized, scalable technology that directly serves the needs of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low-cost, modular sensor network using IoT-enabled embedded systems (based on Raspberry Pi and custom PCBs) optimized for Birmingham's grid topology.</w:t>
      </w:r>
    </w:p>
    <w:p>
      <w:pPr>
        <w:numPr>
          <w:ilvl w:val="0"/>
          <w:numId w:val="1001"/>
        </w:numPr>
        <w:pStyle w:val="Compact"/>
      </w:pPr>
      <w:r>
        <w:t xml:space="preserve">To develop edge-computing algorithms that process real-time data from these sensors to predict demand spikes and autonomously reroute power within the local distribution network.</w:t>
      </w:r>
    </w:p>
    <w:p>
      <w:pPr>
        <w:numPr>
          <w:ilvl w:val="0"/>
          <w:numId w:val="1001"/>
        </w:numPr>
        <w:pStyle w:val="Compact"/>
      </w:pPr>
      <w:r>
        <w:t xml:space="preserve">To validate the prototype system through controlled field trials at designated sites in Birmingham (e.g., a university campus or industrial park), measuring energy efficiency gains and system reliability under UK urban conditions.</w:t>
      </w:r>
    </w:p>
    <w:p>
      <w:pPr>
        <w:numPr>
          <w:ilvl w:val="0"/>
          <w:numId w:val="1001"/>
        </w:numPr>
        <w:pStyle w:val="Compact"/>
      </w:pPr>
      <w:r>
        <w:t xml:space="preserve">To produce a comprehensive technical blueprint for Electronics Engineers working on similar infrastructure projects across the United Kingdom, emphasizing cost-effective implementation strategies relevant to Birmingham's economic landscape.</w:t>
      </w:r>
    </w:p>
    <w:bookmarkEnd w:id="23"/>
    <w:bookmarkStart w:id="24" w:name="X2104804eb5bf1d38e7e1a1a535268e7970f683d"/>
    <w:p>
      <w:pPr>
        <w:pStyle w:val="Heading2"/>
      </w:pPr>
      <w:r>
        <w:t xml:space="preserve">4. Methodology: An Electronics Engineer’s Approach</w:t>
      </w:r>
    </w:p>
    <w:p>
      <w:pPr>
        <w:pStyle w:val="FirstParagraph"/>
      </w:pPr>
      <w:r>
        <w:t xml:space="preserve">This research adopts a pragmatic, interdisciplinary methodology grounded in electronics engineering principles. Phase 1 involves detailed analysis of Birmingham's existing grid infrastructure using publicly available data from Western Power Distribution and Birmingham City Council energy reports. Phase 2 focuses on the core Electronics Engineer contribution: designing custom low-power sensor nodes (using components compatible with UK supply chains) and developing firmware for real-time signal processing. Simulation using MATLAB/Simulink will model performance under various load conditions relevant to United Kingdom Birmingham (e.g., football match day demand surges at St Andrews). Phase 3 entails prototyping, testing in controlled lab environments mimicking Birmingham urban settings, and culminating in a 4-week field trial at a partner site—likely the Birmingham Science Park—to collect empirical data. Crucially, the Electronics Engineer role is central to all stages: from hardware design (schematic capture, PCB layout) to algorithm development and system integration.</w:t>
      </w:r>
    </w:p>
    <w:bookmarkEnd w:id="24"/>
    <w:bookmarkStart w:id="25" w:name="X7e20e7ec3e69909c2cd35303c34a84cbba31b83"/>
    <w:p>
      <w:pPr>
        <w:pStyle w:val="Heading2"/>
      </w:pPr>
      <w:r>
        <w:t xml:space="preserve">5. Significance for United Kingdom Birmingham and the Electronics Engineering Profession</w:t>
      </w:r>
    </w:p>
    <w:p>
      <w:pPr>
        <w:pStyle w:val="FirstParagraph"/>
      </w:pPr>
      <w:r>
        <w:t xml:space="preserve">The outcomes of this Thesis Proposal will deliver immediate, tangible benefits for Birmingham. A successful prototype can reduce energy loss by an estimated 15-20% in targeted micro-grids—equating to significant cost savings for local consumers and reduced carbon emissions aligned with UK climate goals. More broadly, this work establishes a replicable framework for Electronics Engineers tackling infrastructure challenges across the United Kingdom. The research directly supports Birmingham’s Smart City Initiative and the UK’s Industrial Strategy by demonstrating how applied electronics innovation can drive economic growth while solving pressing sustainability issues. For me as a future Electronics Engineer, this project provides an unparalleled opportunity to contribute meaningfully to my chosen profession within a dynamic city actively reshaping its technological future.</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key outcomes by the proposed completion date (18 months):</w:t>
      </w:r>
    </w:p>
    <w:p>
      <w:pPr>
        <w:numPr>
          <w:ilvl w:val="0"/>
          <w:numId w:val="1002"/>
        </w:numPr>
        <w:pStyle w:val="Compact"/>
      </w:pPr>
      <w:r>
        <w:t xml:space="preserve">A fully functional hardware-software prototype system with documented design specifications for Electronics Engineers.</w:t>
      </w:r>
    </w:p>
    <w:p>
      <w:pPr>
        <w:numPr>
          <w:ilvl w:val="0"/>
          <w:numId w:val="1002"/>
        </w:numPr>
        <w:pStyle w:val="Compact"/>
      </w:pPr>
      <w:r>
        <w:t xml:space="preserve">Published research findings detailing energy savings, reliability metrics, and cost-benefit analysis specific to United Kingdom Birmingham conditions.</w:t>
      </w:r>
    </w:p>
    <w:p>
      <w:pPr>
        <w:numPr>
          <w:ilvl w:val="0"/>
          <w:numId w:val="1002"/>
        </w:numPr>
        <w:pStyle w:val="Compact"/>
      </w:pPr>
      <w:r>
        <w:t xml:space="preserve">A scalable technical framework adaptable to other UK urban centers facing similar grid modernization challenges.</w:t>
      </w:r>
    </w:p>
    <w:p>
      <w:pPr>
        <w:pStyle w:val="FirstParagraph"/>
      </w:pPr>
      <w:r>
        <w:t xml:space="preserve">The project timeline includes 3 months for literature review and infrastructure mapping (Month 1-3), 6 months for core electronics design and simulation (Months 4-9), followed by hardware prototyping, testing, and field trials (Months 10-15), with final thesis writing in Months 16-18.</w:t>
      </w:r>
    </w:p>
    <w:bookmarkEnd w:id="26"/>
    <w:bookmarkStart w:id="27" w:name="X77faa27e2a3261e30bda6759bc19eca5fe520b5"/>
    <w:p>
      <w:pPr>
        <w:pStyle w:val="Heading2"/>
      </w:pPr>
      <w:r>
        <w:t xml:space="preserve">7. Conclusion: A Strategic Contribution to Birmingham's Future</w:t>
      </w:r>
    </w:p>
    <w:p>
      <w:pPr>
        <w:pStyle w:val="FirstParagraph"/>
      </w:pPr>
      <w:r>
        <w:t xml:space="preserve">This Thesis Proposal represents a targeted intervention where the expertise of an Electronics Engineer meets urgent urban infrastructure needs in United Kingdom Birmingham. By focusing on practical, deployable technology rather than theoretical abstraction, the research addresses a critical gap in how smart grid solutions are developed and implemented for UK cities. The project transcends academic exercise to become a direct contribution to Birmingham's journey toward energy resilience and sustainability. For the Electronics Engineer profession within the United Kingdom, this work exemplifies how technical innovation must be rooted in local context—proving that impactful engineering solves problems where they exist, not just in laboratories. As Birmingham continues its transformation as a modern European city, this Thesis Proposal lays essential groundwork for an Electronics Engineer to actively shape its technological and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Infrastructure in United Kingdom Birmingham</dc:title>
  <dc:creator/>
  <dc:language>en</dc:language>
  <cp:keywords/>
  <dcterms:created xsi:type="dcterms:W3CDTF">2026-04-25T17:29:40Z</dcterms:created>
  <dcterms:modified xsi:type="dcterms:W3CDTF">2026-04-25T17:29:40Z</dcterms:modified>
</cp:coreProperties>
</file>

<file path=docProps/custom.xml><?xml version="1.0" encoding="utf-8"?>
<Properties xmlns="http://schemas.openxmlformats.org/officeDocument/2006/custom-properties" xmlns:vt="http://schemas.openxmlformats.org/officeDocument/2006/docPropsVTypes"/>
</file>