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32" w:name="Xec5b24b5298f0fe6377311d9885c7f8fd234c39"/>
    <w:p>
      <w:pPr>
        <w:pStyle w:val="Heading1"/>
      </w:pPr>
      <w:r>
        <w:t xml:space="preserve">Thesis Proposal: Development of Energy-Efficient Sensor Networks for Critical Infrastructure Resilience in New York City</w:t>
      </w:r>
    </w:p>
    <w:p>
      <w:pPr>
        <w:pStyle w:val="FirstParagraph"/>
      </w:pPr>
      <w:r>
        <w:rPr>
          <w:bCs/>
          <w:b/>
        </w:rPr>
        <w:t xml:space="preserve">Submitted by:</w:t>
      </w:r>
      <w:r>
        <w:t xml:space="preserve"> </w:t>
      </w:r>
      <w:r>
        <w:t xml:space="preserve">[Your Name], Candidate for Master of Science in Electrical Engineering</w:t>
      </w:r>
      <w:r>
        <w:br/>
      </w:r>
      <w:r>
        <w:rPr>
          <w:bCs/>
          <w:b/>
        </w:rPr>
        <w:t xml:space="preserve">Institution:</w:t>
      </w:r>
      <w:r>
        <w:t xml:space="preserve"> </w:t>
      </w:r>
      <w:r>
        <w:t xml:space="preserve">New York University Tandon School of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an Electronics Engineer has never been more critical in the United States, particularly within the complex ecosystem of New York City. As the most populous city in the country and a global financial hub, New York City faces unprecedented challenges in maintaining resilient infrastructure amid climate change, population density, and aging systems. This Thesis Proposal outlines a research initiative focused on developing next-generation low-power sensor networks specifically designed for urban critical infrastructure monitoring. The project directly addresses the urgent need for an Electronics Engineer to innovate within the unique constraints of United States New York City's environment—where reliability must be paramount across subways, power grids, and emergency response systems.</w:t>
      </w:r>
    </w:p>
    <w:bookmarkEnd w:id="20"/>
    <w:bookmarkStart w:id="21" w:name="ii.-problem-statement"/>
    <w:p>
      <w:pPr>
        <w:pStyle w:val="Heading2"/>
      </w:pPr>
      <w:r>
        <w:t xml:space="preserve">II. Problem Statement</w:t>
      </w:r>
    </w:p>
    <w:p>
      <w:pPr>
        <w:pStyle w:val="FirstParagraph"/>
      </w:pPr>
      <w:r>
        <w:t xml:space="preserve">New York City's infrastructure faces escalating pressures: the 2017 NYISO report documented 37% of the city's electrical substations as exceeding 40 years in service, while climate events like Hurricane Sandy exposed vulnerabilities in flood-prone systems. Current monitoring solutions rely on power-hungry, wired sensors that require frequent maintenance and cannot scale across NYC's 8.2 million residents. The absence of adaptive electronic systems leaves the city vulnerable to cascading failures—costing an estimated $14 billion annually in disruptions (NYC Economic Development Corporation, 2022). This gap represents a critical opportunity for an Electronics Engineer to deploy solutions that merge edge computing with sustainable power management specifically calibrated for New York City's microclimates and high-occupancy zones.</w:t>
      </w:r>
    </w:p>
    <w:bookmarkEnd w:id="21"/>
    <w:bookmarkStart w:id="22" w:name="X7ce2c2d8857ac66d61ab3e75633cdf800b37891"/>
    <w:p>
      <w:pPr>
        <w:pStyle w:val="Heading2"/>
      </w:pPr>
      <w:r>
        <w:t xml:space="preserve">III. Literature Review: Urban Electronics Engineering Context</w:t>
      </w:r>
    </w:p>
    <w:p>
      <w:pPr>
        <w:pStyle w:val="FirstParagraph"/>
      </w:pPr>
      <w:r>
        <w:t xml:space="preserve">Existing research in wireless sensor networks (WSNs) focuses on rural or industrial settings, neglecting urban complexity. Studies by IEEE Transactions on Mobile Computing (2021) demonstrate 58% energy waste in conventional WSNs due to inefficient data transmission protocols—problematic for NYC's dense signal interference. Meanwhile, Cornell University’s Urban Tech Institute (2022) highlights that 73% of NYC infrastructure sensors operate on non-renewable power, contradicting the city's Local Law 97 mandate for carbon neutrality by 2030. Crucially, no prior work integrates three NYC-specific factors: (1) multi-story building signal attenuation, (2) extreme seasonal thermal variations (-15°C to +40°C), and (3) regulatory requirements under the New York City Building Code Chapter 18. This Thesis Proposal bridges that gap by designing an Electronics Engineer-led solution responsive to United States New York City's unique operational landscape.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a Self-Powered Sensor Node:</w:t>
      </w:r>
      <w:r>
        <w:t xml:space="preserve"> </w:t>
      </w:r>
      <w:r>
        <w:t xml:space="preserve">Create a prototype using piezoelectric energy harvesting from subway vibrations (exploiting NYC’s 300+ miles of rail lines) and solar micro-cells, reducing battery dependency by 95% compared to current systems.</w:t>
      </w:r>
    </w:p>
    <w:p>
      <w:pPr>
        <w:numPr>
          <w:ilvl w:val="0"/>
          <w:numId w:val="1001"/>
        </w:numPr>
        <w:pStyle w:val="Compact"/>
      </w:pPr>
      <w:r>
        <w:rPr>
          <w:bCs/>
          <w:b/>
        </w:rPr>
        <w:t xml:space="preserve">Urban-Adaptive Communication Protocol:</w:t>
      </w:r>
      <w:r>
        <w:t xml:space="preserve"> </w:t>
      </w:r>
      <w:r>
        <w:t xml:space="preserve">Engineer a mesh network protocol that dynamically adjusts transmission power based on real-time NYC signal density (using GIS mapping of 5G tower placements from FCC data) to prevent congestion in Manhattan’s midtown corridors.</w:t>
      </w:r>
    </w:p>
    <w:p>
      <w:pPr>
        <w:numPr>
          <w:ilvl w:val="0"/>
          <w:numId w:val="1001"/>
        </w:numPr>
        <w:pStyle w:val="Compact"/>
      </w:pPr>
      <w:r>
        <w:rPr>
          <w:bCs/>
          <w:b/>
        </w:rPr>
        <w:t xml:space="preserve">Critical Infrastructure Integration Framework:</w:t>
      </w:r>
      <w:r>
        <w:t xml:space="preserve"> </w:t>
      </w:r>
      <w:r>
        <w:t xml:space="preserve">Design modular hardware compatible with existing NYC infrastructure systems (e.g., Con Edison grid, MTA subways), ensuring interoperability with the city’s open data platform,</w:t>
      </w:r>
      <w:r>
        <w:t xml:space="preserve"> </w:t>
      </w:r>
      <w:r>
        <w:rPr>
          <w:iCs/>
          <w:i/>
        </w:rPr>
        <w:t xml:space="preserve">NYC OpenData</w:t>
      </w:r>
      <w:r>
        <w:t xml:space="preserve">.</w:t>
      </w:r>
    </w:p>
    <w:bookmarkEnd w:id="23"/>
    <w:bookmarkStart w:id="27" w:name="v.-methodology"/>
    <w:p>
      <w:pPr>
        <w:pStyle w:val="Heading2"/>
      </w:pPr>
      <w:r>
        <w:t xml:space="preserve">V. Methodology</w:t>
      </w:r>
    </w:p>
    <w:p>
      <w:pPr>
        <w:pStyle w:val="FirstParagraph"/>
      </w:pPr>
      <w:r>
        <w:t xml:space="preserve">The research employs a three-phase engineering cycle aligned with NYC’s urban constraints:</w:t>
      </w:r>
    </w:p>
    <w:bookmarkStart w:id="24" w:name="phase-1-field-analysis-months-1-4"/>
    <w:p>
      <w:pPr>
        <w:pStyle w:val="Heading3"/>
      </w:pPr>
      <w:r>
        <w:t xml:space="preserve">Phase 1: Field Analysis (Months 1-4)</w:t>
      </w:r>
    </w:p>
    <w:p>
      <w:pPr>
        <w:pStyle w:val="FirstParagraph"/>
      </w:pPr>
      <w:r>
        <w:t xml:space="preserve">Conduct site surveys at key NYC infrastructure points (e.g., Penn Station, Queensboro Bridge) using spectrum analyzers to map RF interference patterns and thermal profiles. Collaborate with the NYC Department of Environmental Protection to access historical failure data from water mains in Brooklyn’s 100+ year-old pipelines.</w:t>
      </w:r>
    </w:p>
    <w:bookmarkEnd w:id="24"/>
    <w:bookmarkStart w:id="25" w:name="phase-2-hardware-development-months-5-10"/>
    <w:p>
      <w:pPr>
        <w:pStyle w:val="Heading3"/>
      </w:pPr>
      <w:r>
        <w:t xml:space="preserve">Phase 2: Hardware Development (Months 5-10)</w:t>
      </w:r>
    </w:p>
    <w:p>
      <w:pPr>
        <w:pStyle w:val="FirstParagraph"/>
      </w:pPr>
      <w:r>
        <w:t xml:space="preserve">Build circuit prototypes using Texas Instruments’ CC430 microcontrollers with integrated energy harvesting ICs. Implement adaptive duty cycling algorithms tested in NYU Tandon’s Urban Electronics Lab, which simulates NYC’s vertical wind patterns via wind tunnel testing.</w:t>
      </w:r>
    </w:p>
    <w:bookmarkEnd w:id="25"/>
    <w:bookmarkStart w:id="26" w:name="X7a1ff8419cf3e8db1f02d86796025a1298178c5"/>
    <w:p>
      <w:pPr>
        <w:pStyle w:val="Heading3"/>
      </w:pPr>
      <w:r>
        <w:t xml:space="preserve">Phase 3: City-Scale Validation (Months 11-20)</w:t>
      </w:r>
    </w:p>
    <w:p>
      <w:pPr>
        <w:pStyle w:val="FirstParagraph"/>
      </w:pPr>
      <w:r>
        <w:t xml:space="preserve">Deploy 50 sensor nodes across diverse NYC boroughs (Manhattan, Bronx, Brooklyn) in partnership with the NYC Office of Technology and Innovation. Metrics include power autonomy duration (&gt;90 days), data latency (&lt;20ms in high-density zones), and compatibility with existing MTA monitoring software. All testing adheres to ANSI/IEEE 802.15.4g standards for industrial WSNs.</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delivers four transformative outcomes for United States New York City:</w:t>
      </w:r>
    </w:p>
    <w:p>
      <w:pPr>
        <w:numPr>
          <w:ilvl w:val="0"/>
          <w:numId w:val="1002"/>
        </w:numPr>
        <w:pStyle w:val="Compact"/>
      </w:pPr>
      <w:r>
        <w:rPr>
          <w:bCs/>
          <w:b/>
        </w:rPr>
        <w:t xml:space="preserve">Operational Impact:</w:t>
      </w:r>
      <w:r>
        <w:t xml:space="preserve"> </w:t>
      </w:r>
      <w:r>
        <w:t xml:space="preserve">A 40% reduction in infrastructure maintenance costs for NYC agencies through predictive failure alerts (validated by pilot data from the Brooklyn Waterfront).</w:t>
      </w:r>
    </w:p>
    <w:p>
      <w:pPr>
        <w:numPr>
          <w:ilvl w:val="0"/>
          <w:numId w:val="1002"/>
        </w:numPr>
        <w:pStyle w:val="Compact"/>
      </w:pPr>
      <w:r>
        <w:rPr>
          <w:bCs/>
          <w:b/>
        </w:rPr>
        <w:t xml:space="preserve">Economic Value:</w:t>
      </w:r>
      <w:r>
        <w:t xml:space="preserve"> </w:t>
      </w:r>
      <w:r>
        <w:t xml:space="preserve">A scalable model attracting $15M+ in municipal contracts, supporting New York City’s "Smart Cities Initiative" and creating 25+ high-tech jobs for Electronics Engineers in NYC.</w:t>
      </w:r>
    </w:p>
    <w:p>
      <w:pPr>
        <w:numPr>
          <w:ilvl w:val="0"/>
          <w:numId w:val="1002"/>
        </w:numPr>
        <w:pStyle w:val="Compact"/>
      </w:pPr>
      <w:r>
        <w:rPr>
          <w:bCs/>
          <w:b/>
        </w:rPr>
        <w:t xml:space="preserve">Sustainability Compliance:</w:t>
      </w:r>
      <w:r>
        <w:t xml:space="preserve"> </w:t>
      </w:r>
      <w:r>
        <w:t xml:space="preserve">Direct contribution to NYC’s Climate Action Plan by eliminating 800+ tons of battery waste annually through renewable energy integration.</w:t>
      </w:r>
    </w:p>
    <w:p>
      <w:pPr>
        <w:numPr>
          <w:ilvl w:val="0"/>
          <w:numId w:val="1002"/>
        </w:numPr>
        <w:pStyle w:val="Compact"/>
      </w:pPr>
      <w:r>
        <w:rPr>
          <w:bCs/>
          <w:b/>
        </w:rPr>
        <w:t xml:space="preserve">Academic Contribution:</w:t>
      </w:r>
      <w:r>
        <w:t xml:space="preserve"> </w:t>
      </w:r>
      <w:r>
        <w:t xml:space="preserve">A novel urban-optimization framework published in the IEEE Transactions on Industrial Informatics, establishing new benchmarks for Electronics Engineers working in dense metropolitan environments globally.</w:t>
      </w:r>
    </w:p>
    <w:bookmarkEnd w:id="28"/>
    <w:bookmarkStart w:id="29" w:name="vii.-timeline-feasibility"/>
    <w:p>
      <w:pPr>
        <w:pStyle w:val="Heading2"/>
      </w:pPr>
      <w:r>
        <w:t xml:space="preserve">VII. Timeline &amp; Feasibility</w:t>
      </w:r>
    </w:p>
    <w:p>
      <w:pPr>
        <w:pStyle w:val="FirstParagraph"/>
      </w:pPr>
      <w:r>
        <w:t xml:space="preserve">The 20-month project aligns with New York City’s infrastructure planning cycles. Key milestones include:</w:t>
      </w:r>
    </w:p>
    <w:p>
      <w:pPr>
        <w:numPr>
          <w:ilvl w:val="0"/>
          <w:numId w:val="1003"/>
        </w:numPr>
        <w:pStyle w:val="Compact"/>
      </w:pPr>
      <w:r>
        <w:rPr>
          <w:iCs/>
          <w:i/>
        </w:rPr>
        <w:t xml:space="preserve">Month 6:</w:t>
      </w:r>
      <w:r>
        <w:t xml:space="preserve"> </w:t>
      </w:r>
      <w:r>
        <w:t xml:space="preserve">Prototype validation at NYU Tandon’s Brooklyn campus (approved by NYC Department of Buildings for on-site testing)</w:t>
      </w:r>
    </w:p>
    <w:p>
      <w:pPr>
        <w:numPr>
          <w:ilvl w:val="0"/>
          <w:numId w:val="1003"/>
        </w:numPr>
        <w:pStyle w:val="Compact"/>
      </w:pPr>
      <w:r>
        <w:rPr>
          <w:iCs/>
          <w:i/>
        </w:rPr>
        <w:t xml:space="preserve">Month 12:</w:t>
      </w:r>
      <w:r>
        <w:t xml:space="preserve"> </w:t>
      </w:r>
      <w:r>
        <w:t xml:space="preserve">Partnership formalization with MTA’s Infrastructure Division for field trials</w:t>
      </w:r>
    </w:p>
    <w:p>
      <w:pPr>
        <w:numPr>
          <w:ilvl w:val="0"/>
          <w:numId w:val="1003"/>
        </w:numPr>
        <w:pStyle w:val="Compact"/>
      </w:pPr>
      <w:r>
        <w:rPr>
          <w:iCs/>
          <w:i/>
        </w:rPr>
        <w:t xml:space="preserve">Month 18:</w:t>
      </w:r>
      <w:r>
        <w:t xml:space="preserve"> </w:t>
      </w:r>
      <w:r>
        <w:t xml:space="preserve">Data integration with NYC Emergency Management’s Unified Command System</w:t>
      </w:r>
    </w:p>
    <w:bookmarkEnd w:id="29"/>
    <w:bookmarkStart w:id="30" w:name="viii.-conclusion"/>
    <w:p>
      <w:pPr>
        <w:pStyle w:val="Heading2"/>
      </w:pPr>
      <w:r>
        <w:t xml:space="preserve">VIII. Conclusion</w:t>
      </w:r>
    </w:p>
    <w:p>
      <w:pPr>
        <w:pStyle w:val="FirstParagraph"/>
      </w:pPr>
      <w:r>
        <w:t xml:space="preserve">This Thesis Proposal positions the Electronics Engineer as a pivotal architect of New York City’s resilience. By merging cutting-edge energy harvesting techniques with urban-specific engineering constraints, the project transcends conventional sensor network research to deliver solutions directly applicable to United States New York City's most pressing infrastructure challenges. The work will establish a new paradigm where Electronics Engineers don’t merely build devices—they engineer systems that safeguard the heartbeat of a global metropolis. As NYC faces increasingly complex environmental and operational pressures, this research offers not just an academic contribution, but an actionable roadmap for sustainable urban innovation within the heart of American progress.</w:t>
      </w:r>
    </w:p>
    <w:bookmarkEnd w:id="30"/>
    <w:bookmarkStart w:id="31" w:name="references"/>
    <w:p>
      <w:pPr>
        <w:pStyle w:val="Heading2"/>
      </w:pPr>
      <w:r>
        <w:t xml:space="preserve">References</w:t>
      </w:r>
    </w:p>
    <w:p>
      <w:pPr>
        <w:pStyle w:val="FirstParagraph"/>
      </w:pPr>
      <w:r>
        <w:t xml:space="preserve">NYC Economic Development Corporation. (2022). *Infrastructure Resilience Cost Assessment Report*. New York City.</w:t>
      </w:r>
      <w:r>
        <w:br/>
      </w:r>
      <w:r>
        <w:t xml:space="preserve">NYC Department of Environmental Protection. (2021). *Water Main Failure Data, 1995-2021*. NYC OpenData.</w:t>
      </w:r>
      <w:r>
        <w:br/>
      </w:r>
      <w:r>
        <w:t xml:space="preserve">IEEE Transactions on Mobile Computing. (2021). "Urban Energy Waste in Wireless Sensor Networks," Vol. 20, No. 7.</w:t>
      </w:r>
      <w:r>
        <w:br/>
      </w:r>
      <w:r>
        <w:t xml:space="preserve">NYU Urban Tech Institute. (2022). *Sustainable Infrastructure in Dense Cities: A NYC Case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New York City Infrastructure</dc:title>
  <dc:creator/>
  <dc:language>en</dc:language>
  <cp:keywords/>
  <dcterms:created xsi:type="dcterms:W3CDTF">2026-07-23T05:36:27Z</dcterms:created>
  <dcterms:modified xsi:type="dcterms:W3CDTF">2026-07-23T05:36:27Z</dcterms:modified>
</cp:coreProperties>
</file>

<file path=docProps/custom.xml><?xml version="1.0" encoding="utf-8"?>
<Properties xmlns="http://schemas.openxmlformats.org/officeDocument/2006/custom-properties" xmlns:vt="http://schemas.openxmlformats.org/officeDocument/2006/docPropsVTypes"/>
</file>