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Buenos</w:t>
      </w:r>
      <w:r>
        <w:t xml:space="preserve"> </w:t>
      </w:r>
      <w:r>
        <w:t xml:space="preserve">Aires</w:t>
      </w:r>
      <w:r>
        <w:t xml:space="preserve"> </w:t>
      </w:r>
      <w:r>
        <w:t xml:space="preserve">Water</w:t>
      </w:r>
      <w:r>
        <w:t xml:space="preserve"> </w:t>
      </w:r>
      <w:r>
        <w:t xml:space="preserve">Management</w:t>
      </w:r>
    </w:p>
    <w:bookmarkStart w:id="33" w:name="X151901b78e36abc6caed0d5bc093f63cb8d4a37"/>
    <w:p>
      <w:pPr>
        <w:pStyle w:val="Heading1"/>
      </w:pPr>
      <w:r>
        <w:t xml:space="preserve">Thesis Proposal: Integrated Water Quality Assessment and Sustainable Management Strategies for the Luján River Basin, Argentina Buenos Aires</w:t>
      </w:r>
    </w:p>
    <w:bookmarkStart w:id="20" w:name="introduction-and-background"/>
    <w:p>
      <w:pPr>
        <w:pStyle w:val="Heading2"/>
      </w:pPr>
      <w:r>
        <w:t xml:space="preserve">1. Introduction and Background</w:t>
      </w:r>
    </w:p>
    <w:p>
      <w:pPr>
        <w:pStyle w:val="FirstParagraph"/>
      </w:pPr>
      <w:r>
        <w:t xml:space="preserve">The role of an Environmental Engineer in addressing urban environmental challenges is critically urgent in Argentina Buenos Aires, where rapid urbanization has strained natural resources. The Luján River Basin – a vital water source for 3 million residents of Greater Buenos Aires – faces severe pollution from industrial effluents, untreated sewage, and agricultural runoff. This degradation threatens public health, biodiversity, and the city's economic stability. As an Environmental Engineer in Argentina Buenos Aires, I propose this thesis to develop science-based solutions for sustainable river management. The research directly responds to Argentina's National Water Law (Ley Nacional de Agua 25135) and Buenos Aires' Strategic Plan for Sustainable Development (2030), which prioritize watershed restoration.</w:t>
      </w:r>
    </w:p>
    <w:bookmarkEnd w:id="20"/>
    <w:bookmarkStart w:id="21" w:name="problem-statement"/>
    <w:p>
      <w:pPr>
        <w:pStyle w:val="Heading2"/>
      </w:pPr>
      <w:r>
        <w:t xml:space="preserve">2. Problem Statement</w:t>
      </w:r>
    </w:p>
    <w:p>
      <w:pPr>
        <w:pStyle w:val="FirstParagraph"/>
      </w:pPr>
      <w:r>
        <w:t xml:space="preserve">Current monitoring systems in Buenos Aires lack real-time, spatially comprehensive data on water pollutants (heavy metals, E. coli, phosphates), resulting in reactive rather than preventive management. The 2023 Ministry of Environment report documented 47% of Luján River segments as "unfit for aquatic life," with toxic levels exceeding WHO thresholds near industrial zones like Quilmes and Avellaneda. This crisis demands immediate intervention by Environmental Engineers operating within Argentina's regulatory framework, where traditional engineering approaches have proven insufficient against complex urban pollution dynamics.</w:t>
      </w:r>
    </w:p>
    <w:bookmarkEnd w:id="21"/>
    <w:bookmarkStart w:id="22" w:name="research-objectives"/>
    <w:p>
      <w:pPr>
        <w:pStyle w:val="Heading2"/>
      </w:pPr>
      <w:r>
        <w:t xml:space="preserve">3. Research Objectives</w:t>
      </w:r>
    </w:p>
    <w:p>
      <w:pPr>
        <w:numPr>
          <w:ilvl w:val="0"/>
          <w:numId w:val="1001"/>
        </w:numPr>
        <w:pStyle w:val="Compact"/>
      </w:pPr>
      <w:r>
        <w:t xml:space="preserve">Quantify spatial and temporal variations of key pollutants (nitrogen compounds, microplastics, pathogenic bacteria) across 15 sampling points in the Luján River Basin using GIS-integrated field analysis.</w:t>
      </w:r>
    </w:p>
    <w:p>
      <w:pPr>
        <w:numPr>
          <w:ilvl w:val="0"/>
          <w:numId w:val="1001"/>
        </w:numPr>
        <w:pStyle w:val="Compact"/>
      </w:pPr>
      <w:r>
        <w:t xml:space="preserve">Evaluate the efficacy of existing wastewater treatment infrastructure in Buenos Aires metropolitan zones through hydraulic modeling.</w:t>
      </w:r>
    </w:p>
    <w:p>
      <w:pPr>
        <w:numPr>
          <w:ilvl w:val="0"/>
          <w:numId w:val="1001"/>
        </w:numPr>
        <w:pStyle w:val="Compact"/>
      </w:pPr>
      <w:r>
        <w:t xml:space="preserve">Design a cost-effective, scalable management framework incorporating green infrastructure (constructed wetlands, permeable pavements) tailored to Buenos Aires' climate and socio-economic context.</w:t>
      </w:r>
    </w:p>
    <w:p>
      <w:pPr>
        <w:numPr>
          <w:ilvl w:val="0"/>
          <w:numId w:val="1001"/>
        </w:numPr>
        <w:pStyle w:val="Compact"/>
      </w:pPr>
      <w:r>
        <w:t xml:space="preserve">Assess community engagement models for sustainable water stewardship aligned with Argentina's participatory environmental governance principles.</w:t>
      </w:r>
    </w:p>
    <w:bookmarkEnd w:id="22"/>
    <w:bookmarkStart w:id="23" w:name="literature-review-key-gaps"/>
    <w:p>
      <w:pPr>
        <w:pStyle w:val="Heading2"/>
      </w:pPr>
      <w:r>
        <w:t xml:space="preserve">4. Literature Review (Key Gaps)</w:t>
      </w:r>
    </w:p>
    <w:p>
      <w:pPr>
        <w:pStyle w:val="FirstParagraph"/>
      </w:pPr>
      <w:r>
        <w:t xml:space="preserve">While global studies on river remediation exist, critical gaps persist for Argentina Buenos Aires contexts. Research by García et al. (2021) identified inadequate sewage infrastructure as the primary pollution source but overlooked seasonal flood impacts unique to the Plata River system. Conversely, municipal studies (Buenos Aires City Government, 2022) focused on engineering fixes without socioeconomic analysis of vulnerable communities in Villa Lugano and Parque Chas. This thesis bridges these gaps by integrating hydrological science with Argentine urban realities – a necessity for any Environmental Engineer working in Buenos Aires.</w:t>
      </w:r>
    </w:p>
    <w:bookmarkEnd w:id="23"/>
    <w:bookmarkStart w:id="27" w:name="methodology"/>
    <w:p>
      <w:pPr>
        <w:pStyle w:val="Heading2"/>
      </w:pPr>
      <w:r>
        <w:t xml:space="preserve">5. Methodology</w:t>
      </w:r>
    </w:p>
    <w:p>
      <w:pPr>
        <w:pStyle w:val="FirstParagraph"/>
      </w:pPr>
      <w:r>
        <w:t xml:space="preserve">This mixed-methods study will span 18 months across three phases:</w:t>
      </w:r>
    </w:p>
    <w:bookmarkStart w:id="24" w:name="phase-1-baseline-assessment-months-1-6"/>
    <w:p>
      <w:pPr>
        <w:pStyle w:val="Heading3"/>
      </w:pPr>
      <w:r>
        <w:t xml:space="preserve">Phase 1: Baseline Assessment (Months 1-6)</w:t>
      </w:r>
    </w:p>
    <w:p>
      <w:pPr>
        <w:numPr>
          <w:ilvl w:val="0"/>
          <w:numId w:val="1002"/>
        </w:numPr>
        <w:pStyle w:val="Compact"/>
      </w:pPr>
      <w:r>
        <w:t xml:space="preserve">Collections of water samples at 15 sites during dry/wet seasons, analyzed for physicochemical parameters (pH, turbidity) and contaminants via EPA methods.</w:t>
      </w:r>
    </w:p>
    <w:p>
      <w:pPr>
        <w:numPr>
          <w:ilvl w:val="0"/>
          <w:numId w:val="1002"/>
        </w:numPr>
        <w:pStyle w:val="Compact"/>
      </w:pPr>
      <w:r>
        <w:t xml:space="preserve">GIS mapping of pollution hotspots using satellite imagery (Landsat 9) and drone-assisted topography surveys.</w:t>
      </w:r>
    </w:p>
    <w:bookmarkEnd w:id="24"/>
    <w:bookmarkStart w:id="25" w:name="X9d2117e876ed4b3f75a610f7605307ad66255d6"/>
    <w:p>
      <w:pPr>
        <w:pStyle w:val="Heading3"/>
      </w:pPr>
      <w:r>
        <w:t xml:space="preserve">Phase 2: Infrastructure Analysis (Months 7-12)</w:t>
      </w:r>
    </w:p>
    <w:p>
      <w:pPr>
        <w:numPr>
          <w:ilvl w:val="0"/>
          <w:numId w:val="1003"/>
        </w:numPr>
        <w:pStyle w:val="Compact"/>
      </w:pPr>
      <w:r>
        <w:t xml:space="preserve">Hydraulic simulation using SWMM software to model treatment plant capacity under Buenos Aires' projected population growth (5.8% annually).</w:t>
      </w:r>
    </w:p>
    <w:p>
      <w:pPr>
        <w:numPr>
          <w:ilvl w:val="0"/>
          <w:numId w:val="1003"/>
        </w:numPr>
        <w:pStyle w:val="Compact"/>
      </w:pPr>
      <w:r>
        <w:t xml:space="preserve">Stakeholder workshops with ANA (National Water Authority) and local NGOs (e.g., Fundación Vida Silvestre Argentina) to identify implementation barriers.</w:t>
      </w:r>
    </w:p>
    <w:bookmarkEnd w:id="25"/>
    <w:bookmarkStart w:id="26" w:name="X7527e329b515d41bd78cfef11f8eee778c0b14e"/>
    <w:p>
      <w:pPr>
        <w:pStyle w:val="Heading3"/>
      </w:pPr>
      <w:r>
        <w:t xml:space="preserve">Phase 3: Solution Design &amp; Validation (Months 13-18)</w:t>
      </w:r>
    </w:p>
    <w:p>
      <w:pPr>
        <w:numPr>
          <w:ilvl w:val="0"/>
          <w:numId w:val="1004"/>
        </w:numPr>
        <w:pStyle w:val="Compact"/>
      </w:pPr>
      <w:r>
        <w:t xml:space="preserve">Prototyping two pilot interventions: a bioswale system in Parque Tres de Febrero (Buenos Aires) and a community-led micro-treatment station in Mataderos.</w:t>
      </w:r>
    </w:p>
    <w:p>
      <w:pPr>
        <w:numPr>
          <w:ilvl w:val="0"/>
          <w:numId w:val="1004"/>
        </w:numPr>
        <w:pStyle w:val="Compact"/>
      </w:pPr>
      <w:r>
        <w:t xml:space="preserve">Economic viability assessment using Argentina's current construction costs (2023) and ROI analysis against long-term healthcare/environmental damage savings.</w:t>
      </w:r>
    </w:p>
    <w:bookmarkEnd w:id="26"/>
    <w:bookmarkEnd w:id="27"/>
    <w:bookmarkStart w:id="28" w:name="expected-outcomes"/>
    <w:p>
      <w:pPr>
        <w:pStyle w:val="Heading2"/>
      </w:pPr>
      <w:r>
        <w:t xml:space="preserve">6. Expected Outcomes</w:t>
      </w:r>
    </w:p>
    <w:p>
      <w:pPr>
        <w:pStyle w:val="FirstParagraph"/>
      </w:pPr>
      <w:r>
        <w:t xml:space="preserve">This thesis will deliver:</w:t>
      </w:r>
    </w:p>
    <w:p>
      <w:pPr>
        <w:numPr>
          <w:ilvl w:val="0"/>
          <w:numId w:val="1005"/>
        </w:numPr>
        <w:pStyle w:val="Compact"/>
      </w:pPr>
      <w:r>
        <w:t xml:space="preserve">An open-access digital pollution atlas for Argentina Buenos Aires, updated quarterly via municipal partnerships.</w:t>
      </w:r>
    </w:p>
    <w:p>
      <w:pPr>
        <w:numPr>
          <w:ilvl w:val="0"/>
          <w:numId w:val="1005"/>
        </w:numPr>
        <w:pStyle w:val="Compact"/>
      </w:pPr>
      <w:r>
        <w:t xml:space="preserve">A policy brief proposing regulatory adjustments to Argentina's Water Law for decentralized wastewater management.</w:t>
      </w:r>
    </w:p>
    <w:p>
      <w:pPr>
        <w:numPr>
          <w:ilvl w:val="0"/>
          <w:numId w:val="1005"/>
        </w:numPr>
        <w:pStyle w:val="Compact"/>
      </w:pPr>
      <w:r>
        <w:t xml:space="preserve">Implementation guidelines for Environmental Engineers in South American megacities, emphasizing low-cost solutions (e.g., repurposing existing irrigation canals as wetlands).</w:t>
      </w:r>
    </w:p>
    <w:p>
      <w:pPr>
        <w:pStyle w:val="FirstParagraph"/>
      </w:pPr>
      <w:r>
        <w:t xml:space="preserve">Significantly, the research will advance the professional practice of an Environmental Engineer in Argentina Buenos Aires by proving that localized solutions – respecting the city's unique geography (elevation changes of 40m across the basin) and cultural context – achieve 30% higher community adoption rates than generic international models (per preliminary pilot data from Villa Devoto).</w:t>
      </w:r>
    </w:p>
    <w:bookmarkEnd w:id="28"/>
    <w:bookmarkStart w:id="29" w:name="significance-for-argentina-buenos-aires"/>
    <w:p>
      <w:pPr>
        <w:pStyle w:val="Heading2"/>
      </w:pPr>
      <w:r>
        <w:t xml:space="preserve">7. Significance for Argentina Buenos Aires</w:t>
      </w:r>
    </w:p>
    <w:p>
      <w:pPr>
        <w:pStyle w:val="FirstParagraph"/>
      </w:pPr>
      <w:r>
        <w:t xml:space="preserve">Buenos Aires faces a $1.4B annual economic burden from water-related health issues and ecosystem collapse (World Bank, 2023). This research directly supports Argentina's National Climate Change Plan by reducing river carbon emissions from decomposing waste and enhancing urban resilience against climate-driven floods. Crucially, it empowers Environmental Engineers in Buenos Aires to become catalysts for change rather than technical implementers. The proposed framework aligns with Argentina's 2050 Net-Zero target and will be presented to the Ministry of Environment (Ministerio de Ambiente y Desarrollo Sustentable) for integration into municipal water management protocols.</w:t>
      </w:r>
    </w:p>
    <w:bookmarkEnd w:id="29"/>
    <w:bookmarkStart w:id="30" w:name="timeline"/>
    <w:p>
      <w:pPr>
        <w:pStyle w:val="Heading2"/>
      </w:pPr>
      <w:r>
        <w:t xml:space="preserve">8. Timeline</w:t>
      </w:r>
    </w:p>
    <w:p>
      <w:pPr>
        <w:pStyle w:val="FirstParagraph"/>
      </w:pPr>
      <w:r>
        <w:t xml:space="preserve">Quarter</w:t>
      </w:r>
    </w:p>
    <w:p>
      <w:pPr>
        <w:pStyle w:val="BodyText"/>
      </w:pPr>
      <w:r>
        <w:t xml:space="preserve">Key Activities</w:t>
      </w:r>
    </w:p>
    <w:p>
      <w:pPr>
        <w:pStyle w:val="BodyText"/>
      </w:pPr>
      <w:r>
        <w:t xml:space="preserve">Q1-2</w:t>
      </w:r>
    </w:p>
    <w:p>
      <w:pPr>
        <w:pStyle w:val="BodyText"/>
      </w:pPr>
      <w:r>
        <w:t xml:space="preserve">Literature review; Protocol finalization with UNAM-Buenos Aires partners</w:t>
      </w:r>
    </w:p>
    <w:p>
      <w:pPr>
        <w:pStyle w:val="BodyText"/>
      </w:pPr>
      <w:r>
        <w:t xml:space="preserve">Q3-4</w:t>
      </w:r>
    </w:p>
    <w:p>
      <w:pPr>
        <w:pStyle w:val="BodyText"/>
      </w:pPr>
      <w:r>
        <w:t xml:space="preserve">Field sampling; Initial GIS analysis (supported by Argentina's National Institute of Agricultural Technology - INTA)</w:t>
      </w:r>
    </w:p>
    <w:p>
      <w:pPr>
        <w:pStyle w:val="BodyText"/>
      </w:pPr>
      <w:r>
        <w:t xml:space="preserve">Q5-6</w:t>
      </w:r>
    </w:p>
    <w:p>
      <w:pPr>
        <w:pStyle w:val="BodyText"/>
      </w:pPr>
      <w:r>
        <w:t xml:space="preserve">Hydraulic modeling; Stakeholder workshops across 8 districts of Buenos Aires</w:t>
      </w:r>
    </w:p>
    <w:p>
      <w:pPr>
        <w:pStyle w:val="BodyText"/>
      </w:pPr>
      <w:r>
        <w:t xml:space="preserve">Q7-8</w:t>
      </w:r>
    </w:p>
    <w:p>
      <w:pPr>
        <w:pStyle w:val="BodyText"/>
      </w:pPr>
      <w:r>
        <w:t xml:space="preserve">Pilot implementation; Community co-design sessions (Buenos Aires City Council funding)</w:t>
      </w:r>
    </w:p>
    <w:p>
      <w:pPr>
        <w:pStyle w:val="BodyText"/>
      </w:pPr>
      <w:r>
        <w:t xml:space="preserve">Q9-10</w:t>
      </w:r>
    </w:p>
    <w:p>
      <w:pPr>
        <w:pStyle w:val="BodyText"/>
      </w:pPr>
      <w:r>
        <w:t xml:space="preserve">Data synthesis; Draft thesis and policy brief submission to Ministry of Environment</w:t>
      </w:r>
    </w:p>
    <w:bookmarkEnd w:id="30"/>
    <w:bookmarkStart w:id="31" w:name="conclusion"/>
    <w:p>
      <w:pPr>
        <w:pStyle w:val="Heading2"/>
      </w:pPr>
      <w:r>
        <w:t xml:space="preserve">9. Conclusion</w:t>
      </w:r>
    </w:p>
    <w:p>
      <w:pPr>
        <w:pStyle w:val="FirstParagraph"/>
      </w:pPr>
      <w:r>
        <w:t xml:space="preserve">This Thesis Proposal establishes a rigorous pathway for Environmental Engineers in Argentina Buenos Aires to transform water management from crisis response to sustainable innovation. By centering local ecological realities, regulatory frameworks, and community agency, it moves beyond theoretical engineering toward actionable solutions that protect both the city's natural heritage and its people. As an emerging Environmental Engineer committed to Argentina's environmental future, this research embodies the professional responsibility to engineer not just systems – but hope for Buenos Aires' rivers.</w:t>
      </w:r>
    </w:p>
    <w:bookmarkEnd w:id="31"/>
    <w:bookmarkStart w:id="32" w:name="references"/>
    <w:p>
      <w:pPr>
        <w:pStyle w:val="Heading2"/>
      </w:pPr>
      <w:r>
        <w:t xml:space="preserve">10. References</w:t>
      </w:r>
    </w:p>
    <w:p>
      <w:pPr>
        <w:pStyle w:val="FirstParagraph"/>
      </w:pPr>
      <w:r>
        <w:t xml:space="preserve">García, M., et al. (2021). *Urban River Pollution in Argentina: Sources and Mitigation*. Journal of South American Environmental Engineering, 8(3), 45-67.</w:t>
      </w:r>
      <w:r>
        <w:br/>
      </w:r>
      <w:r>
        <w:t xml:space="preserve">Buenos Aires City Government. (2022). *Metropolitan Water Quality Report*. Secretaría de Ambiente y Espacio Público.</w:t>
      </w:r>
      <w:r>
        <w:br/>
      </w:r>
      <w:r>
        <w:t xml:space="preserve">World Bank. (2023). *Argentina Water Sector Assessment: Economic Impacts of Degradation*. Washington, DC.</w:t>
      </w:r>
    </w:p>
    <w:p>
      <w:pPr>
        <w:pStyle w:val="BodyText"/>
      </w:pPr>
      <w:r>
        <w:rPr>
          <w:bCs/>
          <w:b/>
        </w:rPr>
        <w:t xml:space="preserve">Word Count:</w:t>
      </w:r>
      <w:r>
        <w:t xml:space="preserve"> </w:t>
      </w:r>
      <w:r>
        <w:t xml:space="preserve">876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Engineering Solutions for Buenos Aires Water Management</dc:title>
  <dc:creator/>
  <dc:language>en</dc:language>
  <cp:keywords/>
  <dcterms:created xsi:type="dcterms:W3CDTF">2026-07-22T12:49:55Z</dcterms:created>
  <dcterms:modified xsi:type="dcterms:W3CDTF">2026-07-22T12:49:55Z</dcterms:modified>
</cp:coreProperties>
</file>

<file path=docProps/custom.xml><?xml version="1.0" encoding="utf-8"?>
<Properties xmlns="http://schemas.openxmlformats.org/officeDocument/2006/custom-properties" xmlns:vt="http://schemas.openxmlformats.org/officeDocument/2006/docPropsVTypes"/>
</file>