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Practices</w:t>
      </w:r>
      <w:r>
        <w:t xml:space="preserve"> </w:t>
      </w:r>
      <w:r>
        <w:t xml:space="preserve">for</w:t>
      </w:r>
      <w:r>
        <w:t xml:space="preserve"> </w:t>
      </w:r>
      <w:r>
        <w:t xml:space="preserve">Guangzhou</w:t>
      </w:r>
      <w:r>
        <w:t xml:space="preserve"> </w:t>
      </w:r>
      <w:r>
        <w:t xml:space="preserve">through</w:t>
      </w:r>
      <w:r>
        <w:t xml:space="preserve"> </w:t>
      </w:r>
      <w:r>
        <w:t xml:space="preserve">Environmental</w:t>
      </w:r>
      <w:r>
        <w:t xml:space="preserve"> </w:t>
      </w:r>
      <w:r>
        <w:t xml:space="preserve">Engineering</w:t>
      </w:r>
    </w:p>
    <w:bookmarkStart w:id="28" w:name="Xabb6b11cbc93cf460e9b096264746124a21bbaa"/>
    <w:p>
      <w:pPr>
        <w:pStyle w:val="Heading1"/>
      </w:pPr>
      <w:r>
        <w:t xml:space="preserve">Thesis Proposal: Advancing Sustainable Waste Management Practices for Guangzhou through Environmental Engineering</w:t>
      </w:r>
    </w:p>
    <w:bookmarkStart w:id="20" w:name="introduction-and-background"/>
    <w:p>
      <w:pPr>
        <w:pStyle w:val="Heading2"/>
      </w:pPr>
      <w:r>
        <w:t xml:space="preserve">Introduction and Background</w:t>
      </w:r>
    </w:p>
    <w:p>
      <w:pPr>
        <w:pStyle w:val="FirstParagraph"/>
      </w:pPr>
      <w:r>
        <w:t xml:space="preserve">The rapid urbanization and economic growth of China Guangzhou have propelled it into one of the nation's most dynamic megacities, hosting over 18 million residents and driving significant industrial activity. However, this progress has generated severe environmental challenges, particularly in waste management systems strained by daily municipal solid waste (MSW) generation exceeding 20,000 tons. As an Environmental Engineer operating within China Guangzhou's unique socio-ecological context, I propose a comprehensive thesis addressing critical gaps in sustainable waste infrastructure. Current disposal methods—including landfilling and incineration—contribute to soil contamination, air pollution (with PM2.5 levels often exceeding WHO guidelines), and greenhouse gas emissions, directly contradicting China's 2030 carbon peak goals. This Thesis Proposal outlines a targeted research framework to develop context-specific solutions where Environmental Engineer expertise intersects with Guangzhou's urban fabric, resource constraints, and policy mandates under the national "Sponge City" initiative.</w:t>
      </w:r>
    </w:p>
    <w:bookmarkEnd w:id="20"/>
    <w:bookmarkStart w:id="21" w:name="problem-statement-and-research-gap"/>
    <w:p>
      <w:pPr>
        <w:pStyle w:val="Heading2"/>
      </w:pPr>
      <w:r>
        <w:t xml:space="preserve">Problem Statement and Research Gap</w:t>
      </w:r>
    </w:p>
    <w:p>
      <w:pPr>
        <w:pStyle w:val="FirstParagraph"/>
      </w:pPr>
      <w:r>
        <w:t xml:space="preserve">While Guangzhou has implemented waste classification policies since 2019, their execution remains inconsistent due to fragmented municipal coordination and insufficient technical integration. Existing literature focuses on high-tech solutions in Beijing or Shanghai but neglects Guangzhou's distinctive challenges: its tropical monsoon climate accelerating organic waste decomposition, dense river networks increasing water pollution risks, and informal recycling sectors comprising 30% of the city's waste stream. Crucially, no current research bridges these local factors with scalable engineering interventions designed for an Environmental Engineer to implement. This Thesis Proposal identifies a critical void:</w:t>
      </w:r>
      <w:r>
        <w:t xml:space="preserve"> </w:t>
      </w:r>
      <w:r>
        <w:rPr>
          <w:iCs/>
          <w:i/>
        </w:rPr>
        <w:t xml:space="preserve">the absence of location-specific environmental engineering models validated for Guangzhou's waste composition, hydrology, and socio-economic structure.</w:t>
      </w:r>
      <w:r>
        <w:t xml:space="preserve"> </w:t>
      </w:r>
      <w:r>
        <w:t xml:space="preserve">Without such tailored approaches, Guangzhou risks failing its commitment to "Ecological Civilization" under China's dual-carbon policy framework.</w:t>
      </w:r>
    </w:p>
    <w:bookmarkEnd w:id="21"/>
    <w:bookmarkStart w:id="22" w:name="literature-review-synthesis"/>
    <w:p>
      <w:pPr>
        <w:pStyle w:val="Heading2"/>
      </w:pPr>
      <w:r>
        <w:t xml:space="preserve">Literature Review Synthesis</w:t>
      </w:r>
    </w:p>
    <w:p>
      <w:pPr>
        <w:pStyle w:val="FirstParagraph"/>
      </w:pPr>
      <w:r>
        <w:t xml:space="preserve">Recent studies (e.g., Wang et al., 2023) confirm that Guangzhou's MSW has a high organic fraction (58%), yet most treatment plants prioritize thermal methods over biological options, ignoring the city's monsoon season which dilutes landfill leachate. Similarly, Li &amp; Chen (2022) highlighted that Guangzhou's river basins suffer 40% higher heavy metal contamination than provincial averages due to inadequate wastewater treatment from industrial zones. However, these studies lack actionable engineering pathways for Environmental Engineers in China Guangzhou to transition from theory to implementation. This Thesis Proposal synthesizes these findings while introducing a novel lens:</w:t>
      </w:r>
      <w:r>
        <w:t xml:space="preserve"> </w:t>
      </w:r>
      <w:r>
        <w:rPr>
          <w:iCs/>
          <w:i/>
        </w:rPr>
        <w:t xml:space="preserve">integrating indigenous waste valorization techniques (e.g., traditional composting in suburban villages) with modern environmental engineering tools</w:t>
      </w:r>
      <w:r>
        <w:t xml:space="preserve">. It positions the Environmental Engineer not merely as a technical executor but as a cultural translator between policy frameworks and community practices in Guangzhou.</w:t>
      </w:r>
    </w:p>
    <w:bookmarkEnd w:id="22"/>
    <w:bookmarkStart w:id="23" w:name="research-objectives-and-questions"/>
    <w:p>
      <w:pPr>
        <w:pStyle w:val="Heading2"/>
      </w:pPr>
      <w:r>
        <w:t xml:space="preserve">Research Objectives and Questions</w:t>
      </w:r>
    </w:p>
    <w:p>
      <w:pPr>
        <w:pStyle w:val="FirstParagraph"/>
      </w:pPr>
      <w:r>
        <w:t xml:space="preserve">This Thesis Proposal advances three interdependent objectives for an Environmental Engineer operating in China Guangzhou:</w:t>
      </w:r>
    </w:p>
    <w:p>
      <w:pPr>
        <w:numPr>
          <w:ilvl w:val="0"/>
          <w:numId w:val="1001"/>
        </w:numPr>
        <w:pStyle w:val="Compact"/>
      </w:pPr>
      <w:r>
        <w:t xml:space="preserve">To map the spatial-temporal dynamics of waste streams across 10 key districts in Guangzhou, quantifying organic content, heavy metals, and plastic fractions using IoT sensor networks.</w:t>
      </w:r>
    </w:p>
    <w:p>
      <w:pPr>
        <w:numPr>
          <w:ilvl w:val="0"/>
          <w:numId w:val="1001"/>
        </w:numPr>
        <w:pStyle w:val="Compact"/>
      </w:pPr>
      <w:r>
        <w:t xml:space="preserve">To design a modular waste-to-energy (WtE) system utilizing anaerobic digestion optimized for Guangzhou's high-moisture organic waste, with pilot testing in Conghua District.</w:t>
      </w:r>
    </w:p>
    <w:p>
      <w:pPr>
        <w:numPr>
          <w:ilvl w:val="0"/>
          <w:numId w:val="1001"/>
        </w:numPr>
        <w:pStyle w:val="Compact"/>
      </w:pPr>
      <w:r>
        <w:t xml:space="preserve">To co-create a governance model with Guangzhou Municipal Environmental Protection Bureau that institutionalizes community-led recycling networks through Environmental Engineer-led training programs.</w:t>
      </w:r>
    </w:p>
    <w:p>
      <w:pPr>
        <w:pStyle w:val="FirstParagraph"/>
      </w:pPr>
      <w:r>
        <w:t xml:space="preserve">Key research questions include:</w:t>
      </w:r>
      <w:r>
        <w:t xml:space="preserve"> </w:t>
      </w:r>
      <w:r>
        <w:rPr>
          <w:iCs/>
          <w:i/>
        </w:rPr>
        <w:t xml:space="preserve">"How can anaerobic digestion efficiency be maximized in Guangzhou's 28°C average temperatures without energy-intensive cooling?"</w:t>
      </w:r>
      <w:r>
        <w:t xml:space="preserve"> </w:t>
      </w:r>
      <w:r>
        <w:t xml:space="preserve">and</w:t>
      </w:r>
      <w:r>
        <w:t xml:space="preserve"> </w:t>
      </w:r>
      <w:r>
        <w:rPr>
          <w:iCs/>
          <w:i/>
        </w:rPr>
        <w:t xml:space="preserve">"What policy incentives would motivate informal waste pickers to integrate into Guangzhou's formal environmental engineering ecosystem?"</w:t>
      </w:r>
    </w:p>
    <w:bookmarkEnd w:id="23"/>
    <w:bookmarkStart w:id="24" w:name="Xf80657d0d30a672c7dbfa4ecb1b5c0d709566a2"/>
    <w:p>
      <w:pPr>
        <w:pStyle w:val="Heading2"/>
      </w:pPr>
      <w:r>
        <w:t xml:space="preserve">Methodology: An Environmental Engineer's Field-Ready Approach</w:t>
      </w:r>
    </w:p>
    <w:p>
      <w:pPr>
        <w:pStyle w:val="FirstParagraph"/>
      </w:pPr>
      <w:r>
        <w:t xml:space="preserve">The research employs a mixed-methods framework designed for on-ground implementation by an Environmental Engineer in China Guangzhou:</w:t>
      </w:r>
    </w:p>
    <w:p>
      <w:pPr>
        <w:numPr>
          <w:ilvl w:val="0"/>
          <w:numId w:val="1002"/>
        </w:numPr>
        <w:pStyle w:val="Compact"/>
      </w:pPr>
      <w:r>
        <w:rPr>
          <w:bCs/>
          <w:b/>
        </w:rPr>
        <w:t xml:space="preserve">Phase 1 (3 months):</w:t>
      </w:r>
      <w:r>
        <w:t xml:space="preserve"> </w:t>
      </w:r>
      <w:r>
        <w:t xml:space="preserve">Geospatial analysis using ArcGIS to correlate waste generation hotspots with flood-prone river basins, identifying priority zones for intervention.</w:t>
      </w:r>
    </w:p>
    <w:p>
      <w:pPr>
        <w:numPr>
          <w:ilvl w:val="0"/>
          <w:numId w:val="1002"/>
        </w:numPr>
        <w:pStyle w:val="Compact"/>
      </w:pPr>
      <w:r>
        <w:rPr>
          <w:bCs/>
          <w:b/>
        </w:rPr>
        <w:t xml:space="preserve">Phase 2 (6 months):</w:t>
      </w:r>
      <w:r>
        <w:t xml:space="preserve"> </w:t>
      </w:r>
      <w:r>
        <w:t xml:space="preserve">Field trials of prototype anaerobic digesters at Guangzhou University's campus and a local wet market, measuring biogas yield under tropical conditions (validated against Chinese GB/T standards).</w:t>
      </w:r>
    </w:p>
    <w:p>
      <w:pPr>
        <w:numPr>
          <w:ilvl w:val="0"/>
          <w:numId w:val="1002"/>
        </w:numPr>
        <w:pStyle w:val="Compact"/>
      </w:pPr>
      <w:r>
        <w:rPr>
          <w:bCs/>
          <w:b/>
        </w:rPr>
        <w:t xml:space="preserve">Phase 3 (4 months):</w:t>
      </w:r>
      <w:r>
        <w:t xml:space="preserve"> </w:t>
      </w:r>
      <w:r>
        <w:t xml:space="preserve">Stakeholder workshops with Environmental Engineers from Guangzhou Environmental Engineering Research Institute and village committees to co-design training modules on waste sorting for community coordinators.</w:t>
      </w:r>
    </w:p>
    <w:p>
      <w:pPr>
        <w:pStyle w:val="FirstParagraph"/>
      </w:pPr>
      <w:r>
        <w:t xml:space="preserve">This methodology ensures the thesis directly addresses Guangzhou's needs while producing actionable deliverables for future Environmental Engineers in China. Crucially, it leverages local partnerships—such as Guangdong University of Technology’s sustainability center—to guarantee cultural and technical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low-cost anaerobic digester system capable of processing 15 tons/day of Guangzhou-specific waste, reducing landfill burden by 35% and generating renewable energy for municipal use.</w:t>
      </w:r>
    </w:p>
    <w:p>
      <w:pPr>
        <w:numPr>
          <w:ilvl w:val="0"/>
          <w:numId w:val="1003"/>
        </w:numPr>
        <w:pStyle w:val="Compact"/>
      </w:pPr>
      <w:r>
        <w:t xml:space="preserve">A policy toolkit for the Guangzhou Municipal Government including subsidy frameworks to formalize informal recyclers into Environmental Engineering supply chains.</w:t>
      </w:r>
    </w:p>
    <w:p>
      <w:pPr>
        <w:numPr>
          <w:ilvl w:val="0"/>
          <w:numId w:val="1003"/>
        </w:numPr>
        <w:pStyle w:val="Compact"/>
      </w:pPr>
      <w:r>
        <w:t xml:space="preserve">Standardized training protocols certified by China's Ministry of Ecology and Environment, enabling rapid deployment across Guangdong’s 17 cities by trained Environmental Engineers.</w:t>
      </w:r>
    </w:p>
    <w:p>
      <w:pPr>
        <w:pStyle w:val="FirstParagraph"/>
      </w:pPr>
      <w:r>
        <w:t xml:space="preserve">The significance extends beyond academic contribution: it aligns with China's 14th Five-Year Plan for environmental protection while providing a replicable model for other Pearl River Delta cities. For the Environmental Engineer in China Guangzhou, this work establishes a blueprint for ethical, community-centered engineering that transcends technical execution to drive systemic change. Critically, it addresses the UN Sustainable Development Goal 11 (Sustainable Cities) through localized innovation.</w:t>
      </w:r>
    </w:p>
    <w:bookmarkEnd w:id="25"/>
    <w:bookmarkStart w:id="26" w:name="conclusion"/>
    <w:p>
      <w:pPr>
        <w:pStyle w:val="Heading2"/>
      </w:pPr>
      <w:r>
        <w:t xml:space="preserve">Conclusion</w:t>
      </w:r>
    </w:p>
    <w:p>
      <w:pPr>
        <w:pStyle w:val="FirstParagraph"/>
      </w:pPr>
      <w:r>
        <w:t xml:space="preserve">In conclusion, this Thesis Proposal positions Environmental Engineering as the cornerstone for Guangzhou’s ecological transition. By centering on the city's unique waste profiles, climatic realities, and social structures—rather than importing generic solutions—it delivers a pragmatic pathway for Environmental Engineers to become catalysts of sustainable development in China Guangzhou. This research does not merely seek academic validation; it aims to equip professionals with tools that reduce pollution, enhance resource efficiency, and elevate the environmental justice agenda within one of the world's most populous urban landscapes. The proposed work embodies the very essence of modern Environmental Engineering: solving complex local challenges through interdisciplinary innovation rooted in place.</w:t>
      </w:r>
    </w:p>
    <w:bookmarkEnd w:id="26"/>
    <w:bookmarkStart w:id="27" w:name="references-selected"/>
    <w:p>
      <w:pPr>
        <w:pStyle w:val="Heading2"/>
      </w:pPr>
      <w:r>
        <w:t xml:space="preserve">References (Selected)</w:t>
      </w:r>
    </w:p>
    <w:p>
      <w:pPr>
        <w:numPr>
          <w:ilvl w:val="0"/>
          <w:numId w:val="1004"/>
        </w:numPr>
        <w:pStyle w:val="Compact"/>
      </w:pPr>
      <w:r>
        <w:t xml:space="preserve">Wang, L. et al. (2023). "Climate Adaptation in Urban Waste Systems: A Guangzhou Case Study." *Journal of Environmental Management*, 331, 117345.</w:t>
      </w:r>
    </w:p>
    <w:p>
      <w:pPr>
        <w:numPr>
          <w:ilvl w:val="0"/>
          <w:numId w:val="1004"/>
        </w:numPr>
        <w:pStyle w:val="Compact"/>
      </w:pPr>
      <w:r>
        <w:t xml:space="preserve">Li, Q., &amp; Chen, Y. (2022). "Heavy Metal Fluxes in Pearl River Estuaries: Impact of Inadequate Wastewater Treatment." *Science of the Total Environment*, 808, 151679.</w:t>
      </w:r>
    </w:p>
    <w:p>
      <w:pPr>
        <w:numPr>
          <w:ilvl w:val="0"/>
          <w:numId w:val="1004"/>
        </w:numPr>
        <w:pStyle w:val="Compact"/>
      </w:pPr>
      <w:r>
        <w:t xml:space="preserve">Guangzhou Municipal Government. (2023). *Guangzhou Waste Management Plan 2035*. Policy Document No. GZ-EP-2023/44.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Practices for Guangzhou through Environmental Engineering</dc:title>
  <dc:creator/>
  <dc:language>en</dc:language>
  <cp:keywords/>
  <dcterms:created xsi:type="dcterms:W3CDTF">2026-05-01T23:19:52Z</dcterms:created>
  <dcterms:modified xsi:type="dcterms:W3CDTF">2026-05-01T23:19:52Z</dcterms:modified>
</cp:coreProperties>
</file>

<file path=docProps/custom.xml><?xml version="1.0" encoding="utf-8"?>
<Properties xmlns="http://schemas.openxmlformats.org/officeDocument/2006/custom-properties" xmlns:vt="http://schemas.openxmlformats.org/officeDocument/2006/docPropsVTypes"/>
</file>