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Shanghai,</w:t>
      </w:r>
      <w:r>
        <w:t xml:space="preserve"> </w:t>
      </w:r>
      <w:r>
        <w:t xml:space="preserve">China</w:t>
      </w:r>
    </w:p>
    <w:bookmarkStart w:id="20" w:name="Xfae2358cdc3e585f1106a864e09f6d958a94420"/>
    <w:p>
      <w:pPr>
        <w:pStyle w:val="Heading1"/>
      </w:pPr>
      <w:r>
        <w:t xml:space="preserve">Thesis Proposal: Strategic Integration of Environmental Engineering Solutions for Urban Sustainability in Shanghai, China</w:t>
      </w:r>
    </w:p>
    <w:p>
      <w:pPr>
        <w:pStyle w:val="FirstParagraph"/>
      </w:pPr>
      <w:r>
        <w:rPr>
          <w:bCs/>
          <w:b/>
        </w:rPr>
        <w:t xml:space="preserve">Introduction and Contextual Significance:</w:t>
      </w:r>
      <w:r>
        <w:t xml:space="preserve"> </w:t>
      </w:r>
      <w:r>
        <w:t xml:space="preserve">This thesis proposal centers on the critical role of the</w:t>
      </w:r>
      <w:r>
        <w:t xml:space="preserve"> </w:t>
      </w:r>
      <w:r>
        <w:rPr>
          <w:iCs/>
          <w:i/>
        </w:rPr>
        <w:t xml:space="preserve">Environmental Engineer</w:t>
      </w:r>
      <w:r>
        <w:t xml:space="preserve"> </w:t>
      </w:r>
      <w:r>
        <w:t xml:space="preserve">in addressing complex environmental challenges within the rapidly evolving urban landscape of</w:t>
      </w:r>
      <w:r>
        <w:t xml:space="preserve"> </w:t>
      </w:r>
      <w:r>
        <w:rPr>
          <w:bCs/>
          <w:b/>
        </w:rPr>
        <w:t xml:space="preserve">China Shanghai</w:t>
      </w:r>
      <w:r>
        <w:t xml:space="preserve">. As one of the world’s largest megacities and a pivotal economic engine for China, Shanghai faces unprecedented pressures from industrialization, population density, and climate vulnerability. With an estimated 25 million residents and continuous infrastructure expansion under the "Sponge City" initiative and carbon neutrality targets by 2050, Shanghai demands innovative engineering solutions to manage air quality degradation (PM2.5 levels averaging 38 μg/m³ in 2023), water resource scarcity (groundwater over-extraction risk), and waste management bottlenecks (daily waste generation exceeding 40,000 tons). This research directly responds to Shanghai’s strategic priorities outlined in the *Shanghai Ecological Civilization Construction Outline (2021–2035)*, positioning the</w:t>
      </w:r>
      <w:r>
        <w:t xml:space="preserve"> </w:t>
      </w:r>
      <w:r>
        <w:rPr>
          <w:iCs/>
          <w:i/>
        </w:rPr>
        <w:t xml:space="preserve">Environmental Engineer</w:t>
      </w:r>
      <w:r>
        <w:t xml:space="preserve"> </w:t>
      </w:r>
      <w:r>
        <w:t xml:space="preserve">as a linchpin for sustainable urban resilience within China’s national environmental governance framework.</w:t>
      </w:r>
    </w:p>
    <w:p>
      <w:pPr>
        <w:pStyle w:val="BodyText"/>
      </w:pPr>
      <w:r>
        <w:rPr>
          <w:bCs/>
          <w:b/>
        </w:rPr>
        <w:t xml:space="preserve">Problem Statement and Research Gap:</w:t>
      </w:r>
      <w:r>
        <w:t xml:space="preserve"> </w:t>
      </w:r>
      <w:r>
        <w:t xml:space="preserve">Current environmental infrastructure in Shanghai, while advanced relative to other Chinese cities, struggles with systemic integration. Existing models often prioritize technical compliance over holistic ecosystem services (e.g., green corridors reducing urban heat islands) or fail to scale solutions for hyper-dense neighborhoods like Pudong’s financial district. Crucially, there is a paucity of empirical studies examining how</w:t>
      </w:r>
      <w:r>
        <w:t xml:space="preserve"> </w:t>
      </w:r>
      <w:r>
        <w:rPr>
          <w:iCs/>
          <w:i/>
        </w:rPr>
        <w:t xml:space="preserve">Environmental Engineer</w:t>
      </w:r>
      <w:r>
        <w:t xml:space="preserve">s can optimize cross-sectoral collaboration—between municipal agencies, industry clusters (e.g., Zhangjiang Hi-Tech Park), and community groups—to implement nature-based solutions (NBS) cost-effectively. This gap undermines Shanghai’s ambition to become a global benchmark for "green city" development under China’s dual carbon policy. The thesis directly addresses this by interrogating the operational role of the</w:t>
      </w:r>
      <w:r>
        <w:t xml:space="preserve"> </w:t>
      </w:r>
      <w:r>
        <w:rPr>
          <w:iCs/>
          <w:i/>
        </w:rPr>
        <w:t xml:space="preserve">Environmental Engineer</w:t>
      </w:r>
      <w:r>
        <w:t xml:space="preserve"> </w:t>
      </w:r>
      <w:r>
        <w:t xml:space="preserve">in translating policy into actionable, scalable urban projects.</w:t>
      </w:r>
    </w:p>
    <w:p>
      <w:pPr>
        <w:pStyle w:val="BodyText"/>
      </w:pPr>
      <w:r>
        <w:rPr>
          <w:bCs/>
          <w:b/>
        </w:rPr>
        <w:t xml:space="preserve">Research Objectives:</w:t>
      </w:r>
    </w:p>
    <w:p>
      <w:pPr>
        <w:numPr>
          <w:ilvl w:val="0"/>
          <w:numId w:val="1001"/>
        </w:numPr>
        <w:pStyle w:val="Compact"/>
      </w:pPr>
      <w:r>
        <w:t xml:space="preserve">To conduct a comprehensive assessment of current environmental engineering practices in Shanghai’s air/water/waste sectors, identifying bottlenecks through analysis of municipal reports (e.g., Shanghai Municipal Environmental Protection Bureau data) and stakeholder interviews.</w:t>
      </w:r>
    </w:p>
    <w:p>
      <w:pPr>
        <w:numPr>
          <w:ilvl w:val="0"/>
          <w:numId w:val="1001"/>
        </w:numPr>
        <w:pStyle w:val="Compact"/>
      </w:pPr>
      <w:r>
        <w:t xml:space="preserve">To develop a context-specific framework for the</w:t>
      </w:r>
      <w:r>
        <w:t xml:space="preserve"> </w:t>
      </w:r>
      <w:r>
        <w:rPr>
          <w:iCs/>
          <w:i/>
        </w:rPr>
        <w:t xml:space="preserve">Environmental Engineer</w:t>
      </w:r>
      <w:r>
        <w:t xml:space="preserve"> </w:t>
      </w:r>
      <w:r>
        <w:t xml:space="preserve">to design and implement integrated NBS, validated through case studies at two distinct Shanghai districts (e.g., Baoshan industrial zone vs. Xuhui residential area).</w:t>
      </w:r>
    </w:p>
    <w:p>
      <w:pPr>
        <w:numPr>
          <w:ilvl w:val="0"/>
          <w:numId w:val="1001"/>
        </w:numPr>
        <w:pStyle w:val="Compact"/>
      </w:pPr>
      <w:r>
        <w:t xml:space="preserve">To quantify socio-economic and ecological co-benefits of optimized engineering solutions using LCA (Life Cycle Assessment) and GIS mapping, with data sourced from the Shanghai Urban Planning &amp; Environmental Research Institute.</w:t>
      </w:r>
    </w:p>
    <w:p>
      <w:pPr>
        <w:pStyle w:val="FirstParagraph"/>
      </w:pPr>
      <w:r>
        <w:rPr>
          <w:bCs/>
          <w:b/>
        </w:rPr>
        <w:t xml:space="preserve">Methodology:</w:t>
      </w:r>
      <w:r>
        <w:t xml:space="preserve"> </w:t>
      </w:r>
      <w:r>
        <w:t xml:space="preserve">This mixed-methods research employs a three-phase approach tailored to</w:t>
      </w:r>
      <w:r>
        <w:t xml:space="preserve"> </w:t>
      </w:r>
      <w:r>
        <w:rPr>
          <w:bCs/>
          <w:b/>
        </w:rPr>
        <w:t xml:space="preserve">China Shanghai</w:t>
      </w:r>
      <w:r>
        <w:t xml:space="preserve">'s urban ecosystem. Phase 1 involves desk research of Shanghai-specific environmental regulations (e.g., *Shanghai Ambient Air Quality Standards GB3095-2012*), infrastructure inventories, and policy documents from the Shanghai Municipal Government and China’s Ministry of Ecology and Environment. Phase 2 deploys fieldwork: structured interviews with 30+ professionals (including</w:t>
      </w:r>
      <w:r>
        <w:t xml:space="preserve"> </w:t>
      </w:r>
      <w:r>
        <w:rPr>
          <w:iCs/>
          <w:i/>
        </w:rPr>
        <w:t xml:space="preserve">Environmental Engineers</w:t>
      </w:r>
      <w:r>
        <w:t xml:space="preserve"> </w:t>
      </w:r>
      <w:r>
        <w:t xml:space="preserve">at Shanghai Urban Construction Group, municipal agencies, and NGOs) to map workflow inefficiencies. Phase 3 applies computational modeling using open-source tools (e.g., SWMM for water systems) to simulate NBS interventions in selected districts. All data will be triangulated with official statistics from the Shanghai Statistical Yearbook (2020–2024), ensuring alignment with China’s national environmental monitoring protocols.</w:t>
      </w:r>
    </w:p>
    <w:p>
      <w:pPr>
        <w:pStyle w:val="BodyText"/>
      </w:pPr>
      <w:r>
        <w:rPr>
          <w:bCs/>
          <w:b/>
        </w:rPr>
        <w:t xml:space="preserve">Significance and Professional Relevance:</w:t>
      </w:r>
      <w:r>
        <w:t xml:space="preserve"> </w:t>
      </w:r>
      <w:r>
        <w:t xml:space="preserve">This work holds immediate relevance for</w:t>
      </w:r>
      <w:r>
        <w:t xml:space="preserve"> </w:t>
      </w:r>
      <w:r>
        <w:rPr>
          <w:iCs/>
          <w:i/>
        </w:rPr>
        <w:t xml:space="preserve">Environmental Engineer</w:t>
      </w:r>
      <w:r>
        <w:t xml:space="preserve">s operating in Shanghai. It bridges theoretical engineering practices with Shanghai’s unique governance context—where policy implementation requires navigating local bureaucracy, community engagement (e.g., participatory planning in Huangpu River restoration), and rapid technological adoption. The proposed framework will equip future</w:t>
      </w:r>
      <w:r>
        <w:t xml:space="preserve"> </w:t>
      </w:r>
      <w:r>
        <w:rPr>
          <w:iCs/>
          <w:i/>
        </w:rPr>
        <w:t xml:space="preserve">Environmental Engineer</w:t>
      </w:r>
      <w:r>
        <w:t xml:space="preserve">s with a deployable toolkit for projects like the *Shanghai Green Belt Expansion Initiative* or the *Yangtze River Delta Ecological Corridor*. Critically, it aligns with China’s 14th Five-Year Plan (2021–2025) target of "greening" 30% of urban areas through engineering innovation, directly supporting national strategic objectives.</w:t>
      </w:r>
    </w:p>
    <w:p>
      <w:pPr>
        <w:pStyle w:val="BodyText"/>
      </w:pPr>
      <w:r>
        <w:rPr>
          <w:bCs/>
          <w:b/>
        </w:rPr>
        <w:t xml:space="preserve">Expected Outcomes and Contribution:</w:t>
      </w:r>
      <w:r>
        <w:t xml:space="preserve"> </w:t>
      </w:r>
      <w:r>
        <w:t xml:space="preserve">The thesis will deliver a validated decision-support model for</w:t>
      </w:r>
      <w:r>
        <w:t xml:space="preserve"> </w:t>
      </w:r>
      <w:r>
        <w:rPr>
          <w:iCs/>
          <w:i/>
        </w:rPr>
        <w:t xml:space="preserve">Environmental Engineer</w:t>
      </w:r>
      <w:r>
        <w:t xml:space="preserve">s in Shanghai, emphasizing cost-effectiveness (e.g., quantifying 20–30% savings through optimized wastewater reclamation vs. conventional plants) and community impact (e.g., NBS reducing localized flood risk by 45% in pilot zones). Outputs include a policy brief for the Shanghai Municipal Commission of Planning &amp; Natural Resources, peer-reviewed publications targeting journals like *Journal of Environmental Management* (with specific focus on China urban contexts), and an open-access digital resource hub for engineering practitioners. This contribution addresses a pressing need: as Shanghai’s environmental challenges intensify under climate change, there is an acute shortage of engineers trained in</w:t>
      </w:r>
      <w:r>
        <w:t xml:space="preserve"> </w:t>
      </w:r>
      <w:r>
        <w:rPr>
          <w:iCs/>
          <w:i/>
        </w:rPr>
        <w:t xml:space="preserve">context-aware sustainability</w:t>
      </w:r>
      <w:r>
        <w:t xml:space="preserve">—not merely technical compliance.</w:t>
      </w:r>
    </w:p>
    <w:p>
      <w:pPr>
        <w:pStyle w:val="BodyText"/>
      </w:pPr>
      <w:r>
        <w:rPr>
          <w:bCs/>
          <w:b/>
        </w:rPr>
        <w:t xml:space="preserve">Timeline:</w:t>
      </w:r>
    </w:p>
    <w:p>
      <w:pPr>
        <w:numPr>
          <w:ilvl w:val="0"/>
          <w:numId w:val="1002"/>
        </w:numPr>
        <w:pStyle w:val="Compact"/>
      </w:pPr>
      <w:r>
        <w:rPr>
          <w:bCs/>
          <w:b/>
        </w:rPr>
        <w:t xml:space="preserve">Months 1–3:</w:t>
      </w:r>
      <w:r>
        <w:t xml:space="preserve"> </w:t>
      </w:r>
      <w:r>
        <w:t xml:space="preserve">Literature review &amp; data collection from Shanghai municipal databases.</w:t>
      </w:r>
    </w:p>
    <w:p>
      <w:pPr>
        <w:numPr>
          <w:ilvl w:val="0"/>
          <w:numId w:val="1002"/>
        </w:numPr>
        <w:pStyle w:val="Compact"/>
      </w:pPr>
      <w:r>
        <w:rPr>
          <w:bCs/>
          <w:b/>
        </w:rPr>
        <w:t xml:space="preserve">Months 4–6:</w:t>
      </w:r>
      <w:r>
        <w:t xml:space="preserve"> </w:t>
      </w:r>
      <w:r>
        <w:t xml:space="preserve">Stakeholder interviews with environmental engineering professionals across Shanghai.</w:t>
      </w:r>
    </w:p>
    <w:p>
      <w:pPr>
        <w:numPr>
          <w:ilvl w:val="0"/>
          <w:numId w:val="1002"/>
        </w:numPr>
        <w:pStyle w:val="Compact"/>
      </w:pPr>
      <w:r>
        <w:rPr>
          <w:bCs/>
          <w:b/>
        </w:rPr>
        <w:t xml:space="preserve">Months 7–9:</w:t>
      </w:r>
      <w:r>
        <w:t xml:space="preserve"> </w:t>
      </w:r>
      <w:r>
        <w:t xml:space="preserve">Development and simulation of NBS frameworks using district-specific datasets.</w:t>
      </w:r>
    </w:p>
    <w:p>
      <w:pPr>
        <w:numPr>
          <w:ilvl w:val="0"/>
          <w:numId w:val="1002"/>
        </w:numPr>
        <w:pStyle w:val="Compact"/>
      </w:pPr>
      <w:r>
        <w:rPr>
          <w:bCs/>
          <w:b/>
        </w:rPr>
        <w:t xml:space="preserve">Months 10–12:</w:t>
      </w:r>
      <w:r>
        <w:t xml:space="preserve"> </w:t>
      </w:r>
      <w:r>
        <w:t xml:space="preserve">Validation, policy brief drafting, and thesis composition.</w:t>
      </w:r>
    </w:p>
    <w:p>
      <w:pPr>
        <w:pStyle w:val="FirstParagraph"/>
      </w:pPr>
      <w:r>
        <w:rPr>
          <w:bCs/>
          <w:b/>
        </w:rPr>
        <w:t xml:space="preserve">Conclusion:</w:t>
      </w:r>
      <w:r>
        <w:t xml:space="preserve"> </w:t>
      </w:r>
      <w:r>
        <w:t xml:space="preserve">This thesis proposal establishes the imperative for a new paradigm in environmental engineering practice within</w:t>
      </w:r>
      <w:r>
        <w:t xml:space="preserve"> </w:t>
      </w:r>
      <w:r>
        <w:rPr>
          <w:bCs/>
          <w:b/>
        </w:rPr>
        <w:t xml:space="preserve">China Shanghai</w:t>
      </w:r>
      <w:r>
        <w:t xml:space="preserve">. It redefines the role of the</w:t>
      </w:r>
      <w:r>
        <w:t xml:space="preserve"> </w:t>
      </w:r>
      <w:r>
        <w:rPr>
          <w:iCs/>
          <w:i/>
        </w:rPr>
        <w:t xml:space="preserve">Environmental Engineer</w:t>
      </w:r>
      <w:r>
        <w:t xml:space="preserve"> </w:t>
      </w:r>
      <w:r>
        <w:t xml:space="preserve">as a systems integrator—navigating policy, technology, and community needs—to advance urban sustainability. By grounding solutions in Shanghai’s lived reality—from its industrial heartlands to historic *Shikumen* neighborhoods—the research transcends academic exercise to deliver actionable innovation for China’s most ambitious city. In doing so, it contributes not only to Shanghai’s 2035 ecological civilization goals but also serves as a replicable model for China’s rapidly urbanizing regions, fulfilling the urgent demand for locally relevant environmental engineering expertise in the world's largest emerging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Shanghai, China</dc:title>
  <dc:creator/>
  <dc:language>en</dc:language>
  <cp:keywords/>
  <dcterms:created xsi:type="dcterms:W3CDTF">2025-12-12T10:40:28Z</dcterms:created>
  <dcterms:modified xsi:type="dcterms:W3CDTF">2025-12-12T10:40:28Z</dcterms:modified>
</cp:coreProperties>
</file>

<file path=docProps/custom.xml><?xml version="1.0" encoding="utf-8"?>
<Properties xmlns="http://schemas.openxmlformats.org/officeDocument/2006/custom-properties" xmlns:vt="http://schemas.openxmlformats.org/officeDocument/2006/docPropsVTypes"/>
</file>