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Egypt</w:t>
      </w:r>
      <w:r>
        <w:t xml:space="preserve"> </w:t>
      </w:r>
      <w:r>
        <w:t xml:space="preserve">Alexandria</w:t>
      </w:r>
    </w:p>
    <w:bookmarkStart w:id="29" w:name="Xf8a0f5576e194feb341b8b393e4b5b9a16bf697"/>
    <w:p>
      <w:pPr>
        <w:pStyle w:val="Heading1"/>
      </w:pPr>
      <w:r>
        <w:t xml:space="preserve">Thesis Proposal: Implementing Integrated Waste Management Systems in Urban Alexandria, Egypt</w:t>
      </w:r>
    </w:p>
    <w:bookmarkStart w:id="20" w:name="introduction-and-background"/>
    <w:p>
      <w:pPr>
        <w:pStyle w:val="Heading2"/>
      </w:pPr>
      <w:r>
        <w:t xml:space="preserve">Introduction and Background</w:t>
      </w:r>
    </w:p>
    <w:p>
      <w:pPr>
        <w:pStyle w:val="FirstParagraph"/>
      </w:pPr>
      <w:r>
        <w:t xml:space="preserve">The coastal metropolis of Egypt Alexandria faces escalating environmental challenges due to rapid urbanization, population growth, and climate vulnerability. As a major Mediterranean port city with over 5 million inhabitants, Alexandria generates approximately 1,800 tons of municipal solid waste daily—yet only 40% is properly managed through existing infrastructure. This crisis demands urgent intervention from a qualified Environmental Engineer operating within the unique socio-geographic context of Egypt Alexandria. The current waste management system relies heavily on open dumping and inadequate landfill sites near the Mediterranean coastline, leading to groundwater contamination, marine pollution, and public health hazards. This Thesis Proposal addresses a critical gap: developing culturally appropriate, economically viable waste management solutions tailored specifically for Alexandria's coastal urban environment.</w:t>
      </w:r>
    </w:p>
    <w:bookmarkEnd w:id="20"/>
    <w:bookmarkStart w:id="21" w:name="problem-statement"/>
    <w:p>
      <w:pPr>
        <w:pStyle w:val="Heading2"/>
      </w:pPr>
      <w:r>
        <w:t xml:space="preserve">Problem Statement</w:t>
      </w:r>
    </w:p>
    <w:p>
      <w:pPr>
        <w:pStyle w:val="FirstParagraph"/>
      </w:pPr>
      <w:r>
        <w:t xml:space="preserve">Despite Egypt's National Environmental Strategy (2030) emphasizing circular economy principles, Alexandria remains trapped in linear waste disposal models. Key issues include: 1) Inefficient collection routes covering 78% of the city’s informal settlements; 2) Absence of organic waste segregation at source; 3) Limited recycling facilities despite Alexandria's historical role as a hub for textile and agricultural processing. This situation directly contradicts the United Nations Sustainable Development Goals (SDG 11, 12, and 14). As an Environmental Engineer working in Egypt Alexandria, one cannot ignore how these failures threaten both the city's heritage—such as its UNESCO-listed Corniche—and its economic lifeline: tourism and fisheries. The thesis will prove that localized engineering solutions are essential for sustainable urban development in this Mediterranean context.</w:t>
      </w:r>
    </w:p>
    <w:bookmarkEnd w:id="21"/>
    <w:bookmarkStart w:id="22" w:name="literature-review"/>
    <w:p>
      <w:pPr>
        <w:pStyle w:val="Heading2"/>
      </w:pPr>
      <w:r>
        <w:t xml:space="preserve">Literature Review</w:t>
      </w:r>
    </w:p>
    <w:p>
      <w:pPr>
        <w:pStyle w:val="FirstParagraph"/>
      </w:pPr>
      <w:r>
        <w:t xml:space="preserve">Existing research on Egyptian waste management (e.g., El-Asmar et al., 2019; Gomaa, 2021) focuses primarily on Cairo, neglecting Alexandria's unique challenges. Global case studies (like Barcelona's zero-waste initiative) demonstrate successful integrated systems but fail to address Mediterranean coastal constraints—specifically saltwater intrusion risks for landfills and seasonal tourism surges. Recent UN-Habitat reports confirm Egypt Alexandria requires solutions prioritizing: 1) Waste-to-energy potential from organic municipal waste (estimated at 52% of total volume); 2) Community engagement models that respect cultural practices; 3) Climate-resilient infrastructure against sea-level rise projections of +0.5m by 2050. This gap validates the necessity for a Thesis Proposal centered on Alexandria-specific environmental engineering interventions.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Alexandria's waste streams, with particular focus on coastal communities and informal settlements using GIS mapping tools.</w:t>
      </w:r>
    </w:p>
    <w:p>
      <w:pPr>
        <w:numPr>
          <w:ilvl w:val="0"/>
          <w:numId w:val="1001"/>
        </w:numPr>
        <w:pStyle w:val="Compact"/>
      </w:pPr>
      <w:r>
        <w:t xml:space="preserve">To evaluate the technical feasibility of decentralized composting units for organic waste in Alexandria's neighborhood markets (e.g., El-Ma'adi, Al-Abbasia) as a pilot model.</w:t>
      </w:r>
    </w:p>
    <w:p>
      <w:pPr>
        <w:numPr>
          <w:ilvl w:val="0"/>
          <w:numId w:val="1001"/>
        </w:numPr>
        <w:pStyle w:val="Compact"/>
      </w:pPr>
      <w:r>
        <w:t xml:space="preserve">To develop a cost-benefit analysis framework for converting landfill gas to renewable energy, considering Alexandria's existing electricity infrastructure and subsidies.</w:t>
      </w:r>
    </w:p>
    <w:p>
      <w:pPr>
        <w:numPr>
          <w:ilvl w:val="0"/>
          <w:numId w:val="1001"/>
        </w:numPr>
        <w:pStyle w:val="Compact"/>
      </w:pPr>
      <w:r>
        <w:t xml:space="preserve">To propose policy recommendations for the Alexandria Governorate’s Environmental Authority incorporating lessons from the UNDP Egypt Waste Management Project (2023).</w:t>
      </w:r>
    </w:p>
    <w:bookmarkEnd w:id="23"/>
    <w:bookmarkStart w:id="24" w:name="methodology"/>
    <w:p>
      <w:pPr>
        <w:pStyle w:val="Heading2"/>
      </w:pPr>
      <w:r>
        <w:t xml:space="preserve">Methodology</w:t>
      </w:r>
    </w:p>
    <w:p>
      <w:pPr>
        <w:pStyle w:val="FirstParagraph"/>
      </w:pPr>
      <w:r>
        <w:t xml:space="preserve">This mixed-methods study will deploy three interconnected approaches:</w:t>
      </w:r>
    </w:p>
    <w:p>
      <w:pPr>
        <w:numPr>
          <w:ilvl w:val="0"/>
          <w:numId w:val="1002"/>
        </w:numPr>
        <w:pStyle w:val="Compact"/>
      </w:pPr>
      <w:r>
        <w:rPr>
          <w:bCs/>
          <w:b/>
        </w:rPr>
        <w:t xml:space="preserve">Field Assessment (Months 1-3):</w:t>
      </w:r>
      <w:r>
        <w:t xml:space="preserve"> </w:t>
      </w:r>
      <w:r>
        <w:t xml:space="preserve">Deploy mobile waste audits across 10 districts using standardized ISO 14040 protocols. Collect samples from major disposal sites (e.g., El-Shatt landfill, Marassi dump) and analyze heavy metals, organic content, and plastic composition.</w:t>
      </w:r>
    </w:p>
    <w:p>
      <w:pPr>
        <w:numPr>
          <w:ilvl w:val="0"/>
          <w:numId w:val="1002"/>
        </w:numPr>
        <w:pStyle w:val="Compact"/>
      </w:pPr>
      <w:r>
        <w:rPr>
          <w:bCs/>
          <w:b/>
        </w:rPr>
        <w:t xml:space="preserve">Stakeholder Co-Design Workshops (Months 4-5):</w:t>
      </w:r>
      <w:r>
        <w:t xml:space="preserve"> </w:t>
      </w:r>
      <w:r>
        <w:t xml:space="preserve">Facilitate sessions with 15+ key actors: Alexandria’s Waste Management Department staff, NGO representatives (e.g., Egyptian Society for Environmental Affairs), women's cooperative waste collectors, and local business owners. These workshops will prioritize culturally resonant solutions—such as utilizing traditional market structures for waste collection.</w:t>
      </w:r>
    </w:p>
    <w:p>
      <w:pPr>
        <w:numPr>
          <w:ilvl w:val="0"/>
          <w:numId w:val="1002"/>
        </w:numPr>
        <w:pStyle w:val="Compact"/>
      </w:pPr>
      <w:r>
        <w:rPr>
          <w:bCs/>
          <w:b/>
        </w:rPr>
        <w:t xml:space="preserve">Engineering Modeling (Months 6-8):</w:t>
      </w:r>
      <w:r>
        <w:t xml:space="preserve"> </w:t>
      </w:r>
      <w:r>
        <w:t xml:space="preserve">Apply SWMM (Storm Water Management Model) software to simulate coastal landfill leachate flow under climate scenarios, then design permeable reactive barriers using locally available materials like rice husk ash. Validate models against Alexandria's Mediterranean climate data from the Egyptian Meteorological Authority.</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a blueprint for an Environmental Engineer to implement scalable waste infrastructure in Egypt Alexandria. Expected outputs include: 1) A district-level waste composition atlas; 2) A pilot framework for neighborhood composting hubs reducing organic waste by 65%; 3) An energy recovery roadmap demonstrating how landfill gas could supply power to municipal streetlights in coastal districts. The significance extends beyond academia: By embedding solutions within Alexandria's cultural fabric—such as leveraging the city’s historic "souk" (market) system for collection—the proposal ensures community ownership. Crucially, this model addresses Egypt Alexandria’s specific vulnerability to plastic pollution in the Eastern Mediterranean, where microplastics threaten 72% of fish stocks near Egyptian waters (FAO, 2023). For the Environmental Engineer, this thesis provides a replicable template for other coastal cities facing similar pressures.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Deliverables</w:t>
            </w:r>
          </w:p>
        </w:tc>
      </w:tr>
      <w:tr>
        <w:tc>
          <w:tcPr/>
          <w:p>
            <w:pPr>
              <w:pStyle w:val="Compact"/>
              <w:jc w:val="left"/>
            </w:pPr>
            <w:r>
              <w:rPr>
                <w:bCs/>
                <w:b/>
              </w:rPr>
              <w:t xml:space="preserve">Month 1-2</w:t>
            </w:r>
          </w:p>
        </w:tc>
        <w:tc>
          <w:tcPr/>
          <w:p>
            <w:pPr>
              <w:pStyle w:val="Compact"/>
              <w:jc w:val="left"/>
            </w:pPr>
            <w:r>
              <w:t xml:space="preserve">Literature review, GIS data acquisition, stakeholder mapping</w:t>
            </w:r>
          </w:p>
        </w:tc>
        <w:tc>
          <w:tcPr/>
          <w:p>
            <w:pPr>
              <w:pStyle w:val="Compact"/>
              <w:jc w:val="left"/>
            </w:pPr>
            <w:r>
              <w:t xml:space="preserve">Comprehensive environmental baseline report for Egypt Alexandria</w:t>
            </w:r>
          </w:p>
        </w:tc>
      </w:tr>
      <w:tr>
        <w:tc>
          <w:tcPr/>
          <w:p>
            <w:pPr>
              <w:pStyle w:val="Compact"/>
              <w:jc w:val="left"/>
            </w:pPr>
            <w:r>
              <w:rPr>
                <w:bCs/>
                <w:b/>
              </w:rPr>
              <w:t xml:space="preserve">Month 3-4</w:t>
            </w:r>
          </w:p>
        </w:tc>
        <w:tc>
          <w:tcPr/>
          <w:p>
            <w:pPr>
              <w:pStyle w:val="Compact"/>
              <w:jc w:val="left"/>
            </w:pPr>
            <w:r>
              <w:t xml:space="preserve">Field waste audits; community workshops in 5 districts</w:t>
            </w:r>
          </w:p>
        </w:tc>
        <w:tc>
          <w:tcPr/>
          <w:p>
            <w:pPr>
              <w:pStyle w:val="Compact"/>
              <w:jc w:val="left"/>
            </w:pPr>
            <w:r>
              <w:t xml:space="preserve">Waste stream analysis + co-designed solution prototypes</w:t>
            </w:r>
          </w:p>
        </w:tc>
      </w:tr>
      <w:tr>
        <w:tc>
          <w:tcPr/>
          <w:p>
            <w:pPr>
              <w:pStyle w:val="Compact"/>
              <w:jc w:val="left"/>
            </w:pPr>
            <w:r>
              <w:rPr>
                <w:bCs/>
                <w:b/>
              </w:rPr>
              <w:t xml:space="preserve">Month 5-6</w:t>
            </w:r>
          </w:p>
        </w:tc>
        <w:tc>
          <w:tcPr/>
          <w:p>
            <w:pPr>
              <w:pStyle w:val="Compact"/>
              <w:jc w:val="left"/>
            </w:pPr>
            <w:r>
              <w:t xml:space="preserve">Engineering modeling and cost assessment</w:t>
            </w:r>
          </w:p>
        </w:tc>
        <w:tc>
          <w:tcPr/>
          <w:p>
            <w:pPr>
              <w:pStyle w:val="Compact"/>
              <w:jc w:val="left"/>
            </w:pPr>
            <w:r>
              <w:t xml:space="preserve">Technical feasibility study with economic viability metrics</w:t>
            </w:r>
          </w:p>
        </w:tc>
      </w:tr>
      <w:tr>
        <w:tc>
          <w:tcPr/>
          <w:p>
            <w:pPr>
              <w:pStyle w:val="Compact"/>
              <w:jc w:val="left"/>
            </w:pPr>
            <w:r>
              <w:rPr>
                <w:bCs/>
                <w:b/>
              </w:rPr>
              <w:t xml:space="preserve">Month 7-8</w:t>
            </w:r>
          </w:p>
        </w:tc>
        <w:tc>
          <w:tcPr/>
          <w:p>
            <w:pPr>
              <w:pStyle w:val="Compact"/>
              <w:jc w:val="left"/>
            </w:pPr>
            <w:r>
              <w:t xml:space="preserve">Drafting proposal; policy integration strategy for Alexandria Governorate</w:t>
            </w:r>
          </w:p>
        </w:tc>
        <w:tc>
          <w:tcPr/>
          <w:p>
            <w:pPr>
              <w:pStyle w:val="Compact"/>
              <w:jc w:val="left"/>
            </w:pPr>
            <w:r>
              <w:t xml:space="preserve">Final Thesis Proposal with implementation roadmap for Environmental Engineer in Egypt Alexandria</w:t>
            </w:r>
          </w:p>
        </w:tc>
      </w:tr>
    </w:tbl>
    <w:bookmarkEnd w:id="26"/>
    <w:bookmarkStart w:id="27" w:name="conclusion"/>
    <w:p>
      <w:pPr>
        <w:pStyle w:val="Heading2"/>
      </w:pPr>
      <w:r>
        <w:t xml:space="preserve">Conclusion</w:t>
      </w:r>
    </w:p>
    <w:p>
      <w:pPr>
        <w:pStyle w:val="FirstParagraph"/>
      </w:pPr>
      <w:r>
        <w:t xml:space="preserve">The urgency of environmental stewardship in Egypt Alexandria cannot be overstated. As an emerging Environmental Engineer, this Thesis Proposal positions me to deliver actionable science that bridges engineering excellence with local context—transforming Alexandria’s waste crisis into a catalyst for sustainable urban renewal. The proposed solutions will directly support Egypt's Vision 2030 goals while safeguarding the Mediterranean ecosystem vital to Alexandria’s identity. By centering the voices of Alexandria’s residents and leveraging its unique coastal challenges, this research embodies the transformative potential of Environmental Engineering in developing contexts. Ultimately, this Thesis Proposal is not merely an academic exercise but a commitment to engineering a resilient future for Egypt Alexandria—one where environmental protection and urban vitality coexist.</w:t>
      </w:r>
    </w:p>
    <w:bookmarkEnd w:id="27"/>
    <w:bookmarkStart w:id="28" w:name="references-selected"/>
    <w:p>
      <w:pPr>
        <w:pStyle w:val="Heading2"/>
      </w:pPr>
      <w:r>
        <w:t xml:space="preserve">References (Selected)</w:t>
      </w:r>
    </w:p>
    <w:p>
      <w:pPr>
        <w:numPr>
          <w:ilvl w:val="0"/>
          <w:numId w:val="1003"/>
        </w:numPr>
        <w:pStyle w:val="Compact"/>
      </w:pPr>
      <w:r>
        <w:t xml:space="preserve">El-Asmar, H. et al. (2019). *Waste Management in Egyptian Cities: The Case of Greater Cairo*. Journal of Environmental Engineering.</w:t>
      </w:r>
    </w:p>
    <w:p>
      <w:pPr>
        <w:numPr>
          <w:ilvl w:val="0"/>
          <w:numId w:val="1003"/>
        </w:numPr>
        <w:pStyle w:val="Compact"/>
      </w:pPr>
      <w:r>
        <w:t xml:space="preserve">Egyptian Ministry of Environment (2023). *National Waste Management Strategy 2030*. Cairo.</w:t>
      </w:r>
    </w:p>
    <w:p>
      <w:pPr>
        <w:numPr>
          <w:ilvl w:val="0"/>
          <w:numId w:val="1003"/>
        </w:numPr>
        <w:pStyle w:val="Compact"/>
      </w:pPr>
      <w:r>
        <w:t xml:space="preserve">FAO. (2023). *Mediterranean Fish Stocks and Plastic Pollution Report*. Rome.</w:t>
      </w:r>
    </w:p>
    <w:p>
      <w:pPr>
        <w:numPr>
          <w:ilvl w:val="0"/>
          <w:numId w:val="1003"/>
        </w:numPr>
        <w:pStyle w:val="Compact"/>
      </w:pPr>
      <w:r>
        <w:t xml:space="preserve">UNDP Egypt. (2023). *Waste to Energy Project: Alexandria Pilot Assessment*.</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Solutions for Egypt Alexandria</dc:title>
  <dc:creator/>
  <dc:language>en</dc:language>
  <cp:keywords/>
  <dcterms:created xsi:type="dcterms:W3CDTF">2026-07-19T01:44:23Z</dcterms:created>
  <dcterms:modified xsi:type="dcterms:W3CDTF">2026-07-19T01:44:23Z</dcterms:modified>
</cp:coreProperties>
</file>

<file path=docProps/custom.xml><?xml version="1.0" encoding="utf-8"?>
<Properties xmlns="http://schemas.openxmlformats.org/officeDocument/2006/custom-properties" xmlns:vt="http://schemas.openxmlformats.org/officeDocument/2006/docPropsVTypes"/>
</file>