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7" w:name="X4842e5d1f92628aaf63c568c6f2c55f7c2b1b98"/>
    <w:p>
      <w:pPr>
        <w:pStyle w:val="Heading1"/>
      </w:pPr>
      <w:r>
        <w:t xml:space="preserve">Thesis Proposal: Developing Sustainable Water Management Systems for Climate Resilient Cities: A Focus on Paris, France</w:t>
      </w:r>
    </w:p>
    <w:bookmarkStart w:id="20" w:name="i.-introduction-and-research-context"/>
    <w:p>
      <w:pPr>
        <w:pStyle w:val="Heading2"/>
      </w:pPr>
      <w:r>
        <w:t xml:space="preserve">I. Introduction and Research Context</w:t>
      </w:r>
    </w:p>
    <w:p>
      <w:pPr>
        <w:pStyle w:val="FirstParagraph"/>
      </w:pPr>
      <w:r>
        <w:t xml:space="preserve">The role of the</w:t>
      </w:r>
      <w:r>
        <w:t xml:space="preserve"> </w:t>
      </w:r>
      <w:r>
        <w:rPr>
          <w:bCs/>
          <w:b/>
        </w:rPr>
        <w:t xml:space="preserve">Environmental Engineer</w:t>
      </w:r>
      <w:r>
        <w:t xml:space="preserve"> </w:t>
      </w:r>
      <w:r>
        <w:t xml:space="preserve">has become critically important in addressing the complex sustainability challenges facing global urban centers, particularly within the European Union's most ambitious environmental policy framework. This Thesis Proposal outlines a research project focused on developing advanced water management strategies specifically tailored for the unique geographical, climatic, and infrastructural context of</w:t>
      </w:r>
      <w:r>
        <w:t xml:space="preserve"> </w:t>
      </w:r>
      <w:r>
        <w:rPr>
          <w:bCs/>
          <w:b/>
        </w:rPr>
        <w:t xml:space="preserve">France Paris</w:t>
      </w:r>
      <w:r>
        <w:t xml:space="preserve">. Paris, as a city of over 2 million inhabitants with centuries-old infrastructure layered upon modern urban sprawl, faces intensifying pressure from climate change impacts including extreme precipitation events, heat island effects, and aging water systems. The current approach to urban water management in Paris often relies on outdated models that fail to integrate the latest climate projections and circular economy principles. This research directly addresses a critical gap identified by the French Ministry of Ecological Transition (2023) regarding the need for localized, engineer-driven solutions for resilient urban infrastructure.</w:t>
      </w:r>
    </w:p>
    <w:bookmarkEnd w:id="20"/>
    <w:bookmarkStart w:id="21" w:name="ii.-problem-statement"/>
    <w:p>
      <w:pPr>
        <w:pStyle w:val="Heading2"/>
      </w:pPr>
      <w:r>
        <w:t xml:space="preserve">II. Problem Statement</w:t>
      </w:r>
    </w:p>
    <w:p>
      <w:pPr>
        <w:pStyle w:val="FirstParagraph"/>
      </w:pPr>
      <w:r>
        <w:t xml:space="preserve">Despite France's leadership in environmental policy through initiatives like the Grenelle de l'Environnement and its National Low-Carbon Strategy (SNBC), Paris faces a specific challenge: its combined sewer overflows (CSOs) system, designed for 19th-century rainfall patterns, is increasingly overwhelmed by 21st-century climate volatility. In 2023 alone, Paris experienced record-breaking precipitation events causing significant flooding in low-lying districts such as Belleville and La Villette. Current mitigation strategies lack the predictive analytics and adaptive engineering frameworks needed to protect Parisian residents while aligning with France's stringent environmental standards (e.g., Code de l'environnement, Article L. 211-1). As a prospective</w:t>
      </w:r>
      <w:r>
        <w:t xml:space="preserve"> </w:t>
      </w:r>
      <w:r>
        <w:rPr>
          <w:bCs/>
          <w:b/>
        </w:rPr>
        <w:t xml:space="preserve">Environmental Engineer</w:t>
      </w:r>
      <w:r>
        <w:t xml:space="preserve"> </w:t>
      </w:r>
      <w:r>
        <w:t xml:space="preserve">trained within the prestigious French engineering education system (</w:t>
      </w:r>
      <w:r>
        <w:rPr>
          <w:iCs/>
          <w:i/>
        </w:rPr>
        <w:t xml:space="preserve">Diplôme d'Ingénieur</w:t>
      </w:r>
      <w:r>
        <w:t xml:space="preserve">), this Thesis Proposal seeks to develop a data-driven, climate-adaptive water management model specifically validated for Parisian conditions.</w:t>
      </w:r>
    </w:p>
    <w:bookmarkEnd w:id="21"/>
    <w:bookmarkStart w:id="22" w:name="iii.-research-objectives-and-scope"/>
    <w:p>
      <w:pPr>
        <w:pStyle w:val="Heading2"/>
      </w:pPr>
      <w:r>
        <w:t xml:space="preserve">III. Research Objectives and Scope</w:t>
      </w:r>
    </w:p>
    <w:p>
      <w:pPr>
        <w:pStyle w:val="FirstParagraph"/>
      </w:pPr>
      <w:r>
        <w:t xml:space="preserve">This research will achieve three primary objectives within the context of</w:t>
      </w:r>
      <w:r>
        <w:t xml:space="preserve"> </w:t>
      </w:r>
      <w:r>
        <w:rPr>
          <w:bCs/>
          <w:b/>
        </w:rPr>
        <w:t xml:space="preserve">France Paris</w:t>
      </w:r>
      <w:r>
        <w:t xml:space="preserve">:</w:t>
      </w:r>
    </w:p>
    <w:p>
      <w:pPr>
        <w:numPr>
          <w:ilvl w:val="0"/>
          <w:numId w:val="1001"/>
        </w:numPr>
        <w:pStyle w:val="Compact"/>
      </w:pPr>
      <w:r>
        <w:rPr>
          <w:bCs/>
          <w:b/>
        </w:rPr>
        <w:t xml:space="preserve">Quantify Climate Vulnerability:</w:t>
      </w:r>
      <w:r>
        <w:t xml:space="preserve"> </w:t>
      </w:r>
      <w:r>
        <w:t xml:space="preserve">Utilize high-resolution climate models (COSMO-CLM) and historical rainfall/flow data from Paris's public water utility (SIAEP) to map vulnerability hotspots across the city's 20 arrondissements, focusing on areas with critical infrastructure and high population density.</w:t>
      </w:r>
    </w:p>
    <w:p>
      <w:pPr>
        <w:numPr>
          <w:ilvl w:val="0"/>
          <w:numId w:val="1001"/>
        </w:numPr>
        <w:pStyle w:val="Compact"/>
      </w:pPr>
      <w:r>
        <w:rPr>
          <w:bCs/>
          <w:b/>
        </w:rPr>
        <w:t xml:space="preserve">Design Adaptive Infrastructure:</w:t>
      </w:r>
      <w:r>
        <w:t xml:space="preserve"> </w:t>
      </w:r>
      <w:r>
        <w:t xml:space="preserve">Propose a modular, green-blue infrastructure framework integrating decentralized stormwater retention (bioswales, permeable pavements) and real-time sensor networks for predictive flow management – directly addressing the limitations of Paris's current centralized CSO system.</w:t>
      </w:r>
    </w:p>
    <w:p>
      <w:pPr>
        <w:numPr>
          <w:ilvl w:val="0"/>
          <w:numId w:val="1001"/>
        </w:numPr>
        <w:pStyle w:val="Compact"/>
      </w:pPr>
      <w:r>
        <w:rPr>
          <w:bCs/>
          <w:b/>
        </w:rPr>
        <w:t xml:space="preserve">Evaluate Policy Integration:</w:t>
      </w:r>
      <w:r>
        <w:t xml:space="preserve"> </w:t>
      </w:r>
      <w:r>
        <w:t xml:space="preserve">Develop a cost-benefit analysis demonstrating how this model aligns with France's "National Adaptation Strategy to Climate Change" (SNACC) and the EU Water Framework Directive (2000/60/EC), providing actionable recommendations for Parisian municipal authorities.</w:t>
      </w:r>
    </w:p>
    <w:p>
      <w:pPr>
        <w:pStyle w:val="FirstParagraph"/>
      </w:pPr>
      <w:r>
        <w:t xml:space="preserve">The scope is intentionally limited to the Île-de-France region, with pilot zones selected in the 13th and 19th arrondissements – areas demonstrating high flood risk and active urban renewal projects (e.g., Clichy-sous-Bois regeneration). This focus ensures practical applicability for future</w:t>
      </w:r>
      <w:r>
        <w:t xml:space="preserve"> </w:t>
      </w:r>
      <w:r>
        <w:rPr>
          <w:bCs/>
          <w:b/>
        </w:rPr>
        <w:t xml:space="preserve">Environmental Engineer</w:t>
      </w:r>
      <w:r>
        <w:t xml:space="preserve"> </w:t>
      </w:r>
      <w:r>
        <w:t xml:space="preserve">professionals working within Parisian municipal agencies or consulting firms like Veolia Environnement.</w:t>
      </w:r>
    </w:p>
    <w:bookmarkEnd w:id="22"/>
    <w:bookmarkStart w:id="24" w:name="iv.-methodology"/>
    <w:p>
      <w:pPr>
        <w:pStyle w:val="Heading2"/>
      </w:pPr>
      <w:r>
        <w:t xml:space="preserve">IV. Methodology</w:t>
      </w:r>
    </w:p>
    <w:p>
      <w:pPr>
        <w:pStyle w:val="FirstParagraph"/>
      </w:pPr>
      <w:r>
        <w:t xml:space="preserve">This interdisciplinary research employs a mixed-methods approach combining computational modeling, field data collection, and stakeholder engagement:</w:t>
      </w:r>
    </w:p>
    <w:p>
      <w:pPr>
        <w:numPr>
          <w:ilvl w:val="0"/>
          <w:numId w:val="1002"/>
        </w:numPr>
        <w:pStyle w:val="Compact"/>
      </w:pPr>
      <w:r>
        <w:rPr>
          <w:bCs/>
          <w:b/>
        </w:rPr>
        <w:t xml:space="preserve">Phase 1 (3 months):</w:t>
      </w:r>
      <w:r>
        <w:t xml:space="preserve"> </w:t>
      </w:r>
      <w:r>
        <w:t xml:space="preserve">Data acquisition from Paris's open environmental data portal (</w:t>
      </w:r>
      <w:hyperlink r:id="rId23">
        <w:r>
          <w:rPr>
            <w:rStyle w:val="Hyperlink"/>
          </w:rPr>
          <w:t xml:space="preserve">data.gouv.fr</w:t>
        </w:r>
      </w:hyperlink>
      <w:r>
        <w:t xml:space="preserve">) including historical rainfall (Météo-France), sewer flow monitoring, and GIS-based land use. Validation with SIAEP engineers.</w:t>
      </w:r>
    </w:p>
    <w:p>
      <w:pPr>
        <w:numPr>
          <w:ilvl w:val="0"/>
          <w:numId w:val="1002"/>
        </w:numPr>
        <w:pStyle w:val="Compact"/>
      </w:pPr>
      <w:r>
        <w:rPr>
          <w:bCs/>
          <w:b/>
        </w:rPr>
        <w:t xml:space="preserve">Phase 2 (6 months):</w:t>
      </w:r>
      <w:r>
        <w:t xml:space="preserve"> </w:t>
      </w:r>
      <w:r>
        <w:t xml:space="preserve">Hydrological modeling using SWMM (Storm Water Management Model) calibrated to Parisian conditions, incorporating IPCC AR6 climate projections for 2050. Sensitivity analysis on infrastructure investment scenarios.</w:t>
      </w:r>
    </w:p>
    <w:p>
      <w:pPr>
        <w:numPr>
          <w:ilvl w:val="0"/>
          <w:numId w:val="1002"/>
        </w:numPr>
        <w:pStyle w:val="Compact"/>
      </w:pPr>
      <w:r>
        <w:rPr>
          <w:bCs/>
          <w:b/>
        </w:rPr>
        <w:t xml:space="preserve">Phase 3 (4 months):</w:t>
      </w:r>
      <w:r>
        <w:t xml:space="preserve"> </w:t>
      </w:r>
      <w:r>
        <w:t xml:space="preserve">Co-creation workshops with Paris City Council's Urban Ecology Department and local community associations to refine the engineering proposals based on practical constraints and social acceptance factors specific to</w:t>
      </w:r>
      <w:r>
        <w:t xml:space="preserve"> </w:t>
      </w:r>
      <w:r>
        <w:rPr>
          <w:bCs/>
          <w:b/>
        </w:rPr>
        <w:t xml:space="preserve">France Paris</w:t>
      </w:r>
      <w:r>
        <w:t xml:space="preserve">.</w:t>
      </w:r>
    </w:p>
    <w:p>
      <w:pPr>
        <w:numPr>
          <w:ilvl w:val="0"/>
          <w:numId w:val="1002"/>
        </w:numPr>
        <w:pStyle w:val="Compact"/>
      </w:pPr>
      <w:r>
        <w:rPr>
          <w:bCs/>
          <w:b/>
        </w:rPr>
        <w:t xml:space="preserve">Phase 4 (2 months):</w:t>
      </w:r>
      <w:r>
        <w:t xml:space="preserve"> </w:t>
      </w:r>
      <w:r>
        <w:t xml:space="preserve">Economic appraisal using LCA (Life Cycle Assessment) methodologies compliant with French environmental standards, comparing implementation costs against long-term flood damage avoidance.</w:t>
      </w:r>
    </w:p>
    <w:bookmarkEnd w:id="24"/>
    <w:bookmarkStart w:id="25" w:name="Xe60d87cef99bc76c0f75b9e75530e7b283303fc"/>
    <w:p>
      <w:pPr>
        <w:pStyle w:val="Heading2"/>
      </w:pPr>
      <w:r>
        <w:t xml:space="preserve">V. Expected Contributions and Significance</w:t>
      </w:r>
    </w:p>
    <w:p>
      <w:pPr>
        <w:pStyle w:val="FirstParagraph"/>
      </w:pPr>
      <w:r>
        <w:t xml:space="preserve">This Thesis Proposal will deliver significant academic, professional, and societal value for the field of Environmental Engineering in France:</w:t>
      </w:r>
    </w:p>
    <w:p>
      <w:pPr>
        <w:numPr>
          <w:ilvl w:val="0"/>
          <w:numId w:val="1003"/>
        </w:numPr>
        <w:pStyle w:val="Compact"/>
      </w:pPr>
      <w:r>
        <w:rPr>
          <w:bCs/>
          <w:b/>
        </w:rPr>
        <w:t xml:space="preserve">Achieving Paris's Climate Goals:</w:t>
      </w:r>
      <w:r>
        <w:t xml:space="preserve"> </w:t>
      </w:r>
      <w:r>
        <w:t xml:space="preserve">The proposed model directly supports Paris's 2050 Carbon Neutrality Plan and its commitment to becoming a "Climate Positive City" by enhancing urban resilience against water-related climate impacts.</w:t>
      </w:r>
    </w:p>
    <w:p>
      <w:pPr>
        <w:numPr>
          <w:ilvl w:val="0"/>
          <w:numId w:val="1003"/>
        </w:numPr>
        <w:pStyle w:val="Compact"/>
      </w:pPr>
      <w:r>
        <w:rPr>
          <w:bCs/>
          <w:b/>
        </w:rPr>
        <w:t xml:space="preserve">Advancing French Engineering Practice:</w:t>
      </w:r>
      <w:r>
        <w:t xml:space="preserve"> </w:t>
      </w:r>
      <w:r>
        <w:t xml:space="preserve">Moves beyond generic engineering solutions by creating a replicable framework validated for France's specific hydrological conditions, regulatory environment, and urban fabric – crucial for an</w:t>
      </w:r>
      <w:r>
        <w:t xml:space="preserve"> </w:t>
      </w:r>
      <w:r>
        <w:rPr>
          <w:bCs/>
          <w:b/>
        </w:rPr>
        <w:t xml:space="preserve">Environmental Engineer</w:t>
      </w:r>
      <w:r>
        <w:t xml:space="preserve"> </w:t>
      </w:r>
      <w:r>
        <w:t xml:space="preserve">entering the French job market.</w:t>
      </w:r>
    </w:p>
    <w:p>
      <w:pPr>
        <w:numPr>
          <w:ilvl w:val="0"/>
          <w:numId w:val="1003"/>
        </w:numPr>
        <w:pStyle w:val="Compact"/>
      </w:pPr>
      <w:r>
        <w:rPr>
          <w:bCs/>
          <w:b/>
        </w:rPr>
        <w:t xml:space="preserve">Promoting Circular Economy Principles:</w:t>
      </w:r>
      <w:r>
        <w:t xml:space="preserve"> </w:t>
      </w:r>
      <w:r>
        <w:t xml:space="preserve">Integrates water reuse strategies (e.g., stormwater harvesting for urban greening) aligning with France's National Strategy on Circular Economy (2021-2030), offering a tangible pathway for sustainable resource management in dense cities.</w:t>
      </w:r>
    </w:p>
    <w:p>
      <w:pPr>
        <w:numPr>
          <w:ilvl w:val="0"/>
          <w:numId w:val="1003"/>
        </w:numPr>
        <w:pStyle w:val="Compact"/>
      </w:pPr>
      <w:r>
        <w:rPr>
          <w:bCs/>
          <w:b/>
        </w:rPr>
        <w:t xml:space="preserve">Professional Development:</w:t>
      </w:r>
      <w:r>
        <w:t xml:space="preserve"> </w:t>
      </w:r>
      <w:r>
        <w:t xml:space="preserve">This research will position the candidate as a qualified</w:t>
      </w:r>
      <w:r>
        <w:t xml:space="preserve"> </w:t>
      </w:r>
      <w:r>
        <w:rPr>
          <w:bCs/>
          <w:b/>
        </w:rPr>
        <w:t xml:space="preserve">Environmental Engineer</w:t>
      </w:r>
      <w:r>
        <w:t xml:space="preserve"> </w:t>
      </w:r>
      <w:r>
        <w:t xml:space="preserve">with specialized expertise in climate-resilient urban systems, directly addressing the critical skills gap identified by the French Engineering Council (CTI) for future environmental infrastructure projects in Paris and beyond.</w:t>
      </w:r>
    </w:p>
    <w:bookmarkEnd w:id="25"/>
    <w:bookmarkStart w:id="26" w:name="vi.-conclusion"/>
    <w:p>
      <w:pPr>
        <w:pStyle w:val="Heading2"/>
      </w:pPr>
      <w:r>
        <w:t xml:space="preserve">VI. Conclusion</w:t>
      </w:r>
    </w:p>
    <w:p>
      <w:pPr>
        <w:pStyle w:val="FirstParagraph"/>
      </w:pPr>
      <w:r>
        <w:t xml:space="preserve">The escalating climate pressures on Paris demand innovative engineering solutions rooted in local context. This Thesis Proposal establishes a clear path for advancing the practice of Environmental Engineering within France, specifically targeting the urgent needs of its most iconic city. By developing and validating a climate-adaptive water management framework for Paris, this research will provide actionable tools for municipal decision-makers while producing an engineer trained to operate at the intersection of cutting-edge science, French environmental legislation, and urban reality. The outcome will not merely be a thesis but a practical contribution to building</w:t>
      </w:r>
      <w:r>
        <w:t xml:space="preserve"> </w:t>
      </w:r>
      <w:r>
        <w:rPr>
          <w:bCs/>
          <w:b/>
        </w:rPr>
        <w:t xml:space="preserve">France Paris</w:t>
      </w:r>
      <w:r>
        <w:t xml:space="preserve"> </w:t>
      </w:r>
      <w:r>
        <w:t xml:space="preserve">as a global exemplar of sustainable urban living – demonstrating that the</w:t>
      </w:r>
      <w:r>
        <w:t xml:space="preserve"> </w:t>
      </w:r>
      <w:r>
        <w:rPr>
          <w:bCs/>
          <w:b/>
        </w:rPr>
        <w:t xml:space="preserve">Environmental Engineer</w:t>
      </w:r>
      <w:r>
        <w:t xml:space="preserve"> </w:t>
      </w:r>
      <w:r>
        <w:t xml:space="preserve">is indispensable in shaping resilient cities for the 21st century. Completion of this research within the French academic and professional ecosystem will ensure direct relevance to national environmental priorities, making it a vital contribution to both scholarly knowledge and real-world implementation in France.</w:t>
      </w:r>
    </w:p>
    <w:p>
      <w:pPr>
        <w:pStyle w:val="BodyText"/>
      </w:pPr>
      <w:r>
        <w:rPr>
          <w:iCs/>
          <w:i/>
        </w:rPr>
        <w:t xml:space="preserve">This Thesis Proposal aligns with the strategic priorities of Paris-Saclay University's Environmental Engineering Department (formerly Ecole Centrale Paris) and the French National Research Agency (ANR) call for "Climate-Resilient Urban Infrastructures." Fieldwork access to Parisian infrastructure will be secured through partnerships with SIAEP and the Ville de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data.gouv.fr/en/" TargetMode="External" /></Relationships>
</file>

<file path=word/_rels/footnotes.xml.rels><?xml version="1.0" encoding="UTF-8"?><Relationships xmlns="http://schemas.openxmlformats.org/package/2006/relationships"><Relationship Type="http://schemas.openxmlformats.org/officeDocument/2006/relationships/hyperlink" Id="rId23" Target="https://www.data.gouv.fr/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in Paris, France</dc:title>
  <dc:creator/>
  <dc:language>en</dc:language>
  <cp:keywords/>
  <dcterms:created xsi:type="dcterms:W3CDTF">2026-04-29T08:41:11Z</dcterms:created>
  <dcterms:modified xsi:type="dcterms:W3CDTF">2026-04-29T08:41:11Z</dcterms:modified>
</cp:coreProperties>
</file>

<file path=docProps/custom.xml><?xml version="1.0" encoding="utf-8"?>
<Properties xmlns="http://schemas.openxmlformats.org/officeDocument/2006/custom-properties" xmlns:vt="http://schemas.openxmlformats.org/officeDocument/2006/docPropsVTypes"/>
</file>