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Jakarta's</w:t>
      </w:r>
      <w:r>
        <w:t xml:space="preserve"> </w:t>
      </w:r>
      <w:r>
        <w:t xml:space="preserve">Urban</w:t>
      </w:r>
      <w:r>
        <w:t xml:space="preserve"> </w:t>
      </w:r>
      <w:r>
        <w:t xml:space="preserve">Water</w:t>
      </w:r>
      <w:r>
        <w:t xml:space="preserve"> </w:t>
      </w:r>
      <w:r>
        <w:t xml:space="preserve">Pollution</w:t>
      </w:r>
      <w:r>
        <w:t xml:space="preserve"> </w:t>
      </w:r>
      <w:r>
        <w:t xml:space="preserve">Crisis</w:t>
      </w:r>
    </w:p>
    <w:bookmarkStart w:id="30" w:name="Xdd0c017000f447ad96a12096307cd47cd615246"/>
    <w:p>
      <w:pPr>
        <w:pStyle w:val="Heading1"/>
      </w:pPr>
      <w:r>
        <w:t xml:space="preserve">Thesis Proposal: Assessment and Mitigation Strategies for Heavy Metal Contamination in Jakarta's Ciliwung River Basin</w:t>
      </w:r>
    </w:p>
    <w:bookmarkStart w:id="20" w:name="introduction"/>
    <w:p>
      <w:pPr>
        <w:pStyle w:val="Heading2"/>
      </w:pPr>
      <w:r>
        <w:t xml:space="preserve">Introduction</w:t>
      </w:r>
    </w:p>
    <w:p>
      <w:pPr>
        <w:pStyle w:val="FirstParagraph"/>
      </w:pPr>
      <w:r>
        <w:t xml:space="preserve">As Indonesia's capital city, Jakarta faces unprecedented environmental challenges driven by rapid urbanization, industrial expansion, and inadequate waste management infrastructure. With a population exceeding 10 million in the metropolitan area and projected to reach 15 million by 2030, the city generates over 6,500 tons of solid waste daily and discharges approximately 85% of its untreated wastewater directly into waterways. The Ciliwung River, which traverses Jakarta's core urban zones, has become a critical case study for environmental degradation in Indonesia Jakarta. This Thesis Proposal outlines a comprehensive investigation into heavy metal pollution in the Ciliwung Basin, positioning the Environmental Engineer as a pivotal professional in developing sustainable solutions for Indonesia's most populous city.</w:t>
      </w:r>
    </w:p>
    <w:bookmarkEnd w:id="20"/>
    <w:bookmarkStart w:id="21" w:name="problem-statement"/>
    <w:p>
      <w:pPr>
        <w:pStyle w:val="Heading2"/>
      </w:pPr>
      <w:r>
        <w:t xml:space="preserve">Problem Statement</w:t>
      </w:r>
    </w:p>
    <w:p>
      <w:pPr>
        <w:pStyle w:val="FirstParagraph"/>
      </w:pPr>
      <w:r>
        <w:t xml:space="preserve">Current environmental monitoring data reveals alarming concentrations of toxic heavy metals—particularly lead (Pb), cadmium (Cd), and mercury (Hg)—in the Ciliwung River, exceeding WHO safety limits by 3-15 times in industrial discharge zones. These pollutants originate from informal e-waste recycling sites, textile factories, and untreated sewage outfalls concentrated along Jakarta's northern corridor. The contamination cascade impacts over 400,000 residents who depend on the river for domestic use and fisheries while simultaneously degrading aquatic ecosystems that support local biodiversity. This crisis represents a fundamental failure in urban environmental governance where the role of the Environmental Engineer remains underutilized in policy implementation across Indonesia Jakarta.</w:t>
      </w:r>
    </w:p>
    <w:bookmarkEnd w:id="21"/>
    <w:bookmarkStart w:id="22" w:name="literature-review"/>
    <w:p>
      <w:pPr>
        <w:pStyle w:val="Heading2"/>
      </w:pPr>
      <w:r>
        <w:t xml:space="preserve">Literature Review</w:t>
      </w:r>
    </w:p>
    <w:p>
      <w:pPr>
        <w:pStyle w:val="FirstParagraph"/>
      </w:pPr>
      <w:r>
        <w:t xml:space="preserve">Previous studies (Suharyanto et al., 2021; Rahayu &amp; Putra, 2023) confirm that Jakarta's water quality deterioration correlates directly with the absence of integrated pollution control systems. Notably, a World Bank report (2022) identified only 8% of Indonesian cities have functional wastewater treatment plants meeting international standards—a statistic reflecting systemic neglect in environmental engineering capacity building. While academic research on Jakarta's pollution exists (e.g., Nugroho, 2019), it lacks actionable frameworks for Environmental Engineer implementation within Indonesia's decentralized governance structure. This gap necessitates field-based research that bridges theoretical models with Jakarta-specific socio-technical realities.</w:t>
      </w:r>
    </w:p>
    <w:bookmarkEnd w:id="22"/>
    <w:bookmarkStart w:id="23" w:name="research-objectives"/>
    <w:p>
      <w:pPr>
        <w:pStyle w:val="Heading2"/>
      </w:pPr>
      <w:r>
        <w:t xml:space="preserve">Research Objectives</w:t>
      </w:r>
    </w:p>
    <w:p>
      <w:pPr>
        <w:numPr>
          <w:ilvl w:val="0"/>
          <w:numId w:val="1001"/>
        </w:numPr>
        <w:pStyle w:val="Compact"/>
      </w:pPr>
      <w:r>
        <w:t xml:space="preserve">To map spatial distribution patterns of heavy metals in Ciliwung River sediments across 15 strategic sampling points from the river's source to its estuary.</w:t>
      </w:r>
    </w:p>
    <w:p>
      <w:pPr>
        <w:numPr>
          <w:ilvl w:val="0"/>
          <w:numId w:val="1001"/>
        </w:numPr>
        <w:pStyle w:val="Compact"/>
      </w:pPr>
      <w:r>
        <w:t xml:space="preserve">To quantify human health risks using the Hazard Quotient (HQ) and Carcinogenic Risk (CR) models based on local consumption patterns of river-dependent communities.</w:t>
      </w:r>
    </w:p>
    <w:p>
      <w:pPr>
        <w:numPr>
          <w:ilvl w:val="0"/>
          <w:numId w:val="1001"/>
        </w:numPr>
        <w:pStyle w:val="Compact"/>
      </w:pPr>
      <w:r>
        <w:t xml:space="preserve">To evaluate existing municipal wastewater treatment infrastructure through engineering audits, identifying technical gaps in Jakarta's environmental systems.</w:t>
      </w:r>
    </w:p>
    <w:p>
      <w:pPr>
        <w:numPr>
          <w:ilvl w:val="0"/>
          <w:numId w:val="1001"/>
        </w:numPr>
        <w:pStyle w:val="Compact"/>
      </w:pPr>
      <w:r>
        <w:t xml:space="preserve">To co-develop a low-cost, community-adapted heavy metal removal protocol with stakeholders (local government, waste pickers' cooperatives, and residents) for pilot implementation.</w:t>
      </w:r>
    </w:p>
    <w:bookmarkEnd w:id="23"/>
    <w:bookmarkStart w:id="24" w:name="methodology"/>
    <w:p>
      <w:pPr>
        <w:pStyle w:val="Heading2"/>
      </w:pPr>
      <w:r>
        <w:t xml:space="preserve">Methodology</w:t>
      </w:r>
    </w:p>
    <w:p>
      <w:pPr>
        <w:pStyle w:val="FirstParagraph"/>
      </w:pPr>
      <w:r>
        <w:t xml:space="preserve">This mixed-methods research employs a 14-month field study in Indonesia Jakarta. Phase 1 (Months 1-4) involves sediment/water sampling using certified EPA methodologies at predetermined sites, with lab analysis via Atomic Absorption Spectroscopy. Phase 2 (Months 5-8) conducts household surveys and focus groups with river users to assess exposure pathways and cultural barriers to pollution control. Phase 3 (Months 9-12) applies engineering design principles to adapt proven technologies: specifically, constructing biochar-based filters using palm oil waste—abundant in Indonesia Jakarta's agricultural byproducts—to capture heavy metals at point-of-discharge. All protocols align with Indonesian Ministry of Environment regulations (Permen LHK No. 48/2019) and UN Sustainable Development Goal 6 targets.</w:t>
      </w:r>
    </w:p>
    <w:bookmarkEnd w:id="24"/>
    <w:bookmarkStart w:id="25" w:name="expected-outcomes"/>
    <w:p>
      <w:pPr>
        <w:pStyle w:val="Heading2"/>
      </w:pPr>
      <w:r>
        <w:t xml:space="preserve">Expected Outcomes</w:t>
      </w:r>
    </w:p>
    <w:p>
      <w:pPr>
        <w:pStyle w:val="FirstParagraph"/>
      </w:pPr>
      <w:r>
        <w:t xml:space="preserve">The research anticipates three transformative outputs for Indonesia Jakarta: (1) A high-resolution pollution atlas identifying "hotspots" requiring immediate intervention; (2) A cost-benefit analysis demonstrating that community-scale filtration systems could reduce heavy metal loads by 75% at 60% lower cost than municipal alternatives; (3) A policy blueprint for integrating Environmental Engineer-led solutions into Jakarta's 2024-2034 Water Master Plan. Crucially, the project will train 15 local youth from Ciliwung communities in environmental monitoring techniques—directly building Indonesia Jakarta's future Environmental Engineer workforce.</w:t>
      </w:r>
    </w:p>
    <w:bookmarkEnd w:id="25"/>
    <w:bookmarkStart w:id="26" w:name="significance-of-the-study"/>
    <w:p>
      <w:pPr>
        <w:pStyle w:val="Heading2"/>
      </w:pPr>
      <w:r>
        <w:t xml:space="preserve">Significance of the Study</w:t>
      </w:r>
    </w:p>
    <w:p>
      <w:pPr>
        <w:pStyle w:val="FirstParagraph"/>
      </w:pPr>
      <w:r>
        <w:t xml:space="preserve">This Thesis Proposal addresses a critical gap in applied environmental engineering within Indonesia Jakarta. By centering solutions on locally available materials (e.g., palm kernel shell biochar) and community participation, it transcends conventional top-down approaches that have failed Jakarta's waste management systems for decades. The findings will establish a replicable model for other Indonesian megacities facing similar pollution crises—proving that the Environmental Engineer is not merely a technical specialist but a catalyst for inclusive urban sustainability. For Indonesia Jakarta specifically, this research responds to Presidential Regulation No. 23/2017 mandating integrated river basin management and aligns with Jakarta's "Green City" initiative to reduce flood risk while improving water quality.</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Sampling Plan, Ethics Approval</w:t>
      </w:r>
    </w:p>
    <w:p>
      <w:pPr>
        <w:pStyle w:val="BodyText"/>
      </w:pPr>
      <w:r>
        <w:t xml:space="preserve">Data Collection &amp; Analysis</w:t>
      </w:r>
    </w:p>
    <w:p>
      <w:pPr>
        <w:pStyle w:val="BodyText"/>
      </w:pPr>
      <w:r>
        <w:t xml:space="preserve">4-8</w:t>
      </w:r>
    </w:p>
    <w:p>
      <w:pPr>
        <w:pStyle w:val="BodyText"/>
      </w:pPr>
      <w:r>
        <w:t xml:space="preserve">Pollution Maps, Risk Assessment Report</w:t>
      </w:r>
    </w:p>
    <w:p>
      <w:pPr>
        <w:pStyle w:val="BodyText"/>
      </w:pPr>
      <w:r>
        <w:t xml:space="preserve">Technology Design &amp; Community Workshops</w:t>
      </w:r>
    </w:p>
    <w:p>
      <w:pPr>
        <w:pStyle w:val="BodyText"/>
      </w:pPr>
      <w:r>
        <w:t xml:space="preserve">9-11</w:t>
      </w:r>
    </w:p>
    <w:p>
      <w:pPr>
        <w:pStyle w:val="BodyText"/>
      </w:pPr>
      <w:r>
        <w:t xml:space="preserve">Pilot System Blueprint, Stakeholder Agreement Document</w:t>
      </w:r>
    </w:p>
    <w:p>
      <w:pPr>
        <w:pStyle w:val="BodyText"/>
      </w:pPr>
      <w:r>
        <w:t xml:space="preserve">Implementation &amp; Dissemination</w:t>
      </w:r>
    </w:p>
    <w:p>
      <w:pPr>
        <w:pStyle w:val="BodyText"/>
      </w:pPr>
      <w:r>
        <w:t xml:space="preserve">12-14</w:t>
      </w:r>
    </w:p>
    <w:p>
      <w:pPr>
        <w:pStyle w:val="BodyText"/>
      </w:pPr>
      <w:r>
        <w:t xml:space="preserve">Pilot Results Report, Policy Recommendations for Jakarta DKI Government</w:t>
      </w:r>
    </w:p>
    <w:bookmarkEnd w:id="27"/>
    <w:bookmarkStart w:id="28" w:name="conclusion"/>
    <w:p>
      <w:pPr>
        <w:pStyle w:val="Heading2"/>
      </w:pPr>
      <w:r>
        <w:t xml:space="preserve">Conclusion</w:t>
      </w:r>
    </w:p>
    <w:p>
      <w:pPr>
        <w:pStyle w:val="FirstParagraph"/>
      </w:pPr>
      <w:r>
        <w:t xml:space="preserve">The escalating environmental crisis in Indonesia Jakarta demands urgent, evidence-based action from Environmental Engineers who can translate scientific rigor into community-scale interventions. This Thesis Proposal positions the Environmental Engineer as an indispensable professional at the nexus of technology, policy, and public welfare—proving that sustainable urban development requires both technical expertise and deep contextual understanding of Jakarta's unique socio-ecological landscape. By focusing on the Ciliwung River—a symbol of Jakarta's environmental struggles—the research will deliver actionable solutions directly contributing to Indonesia's national goals for clean water access (SDG 6) while establishing a methodology for future Environmental Engineer projects across Indonesia.</w:t>
      </w:r>
    </w:p>
    <w:bookmarkEnd w:id="28"/>
    <w:bookmarkStart w:id="29" w:name="references"/>
    <w:p>
      <w:pPr>
        <w:pStyle w:val="Heading2"/>
      </w:pPr>
      <w:r>
        <w:t xml:space="preserve">References</w:t>
      </w:r>
    </w:p>
    <w:p>
      <w:pPr>
        <w:pStyle w:val="FirstParagraph"/>
      </w:pPr>
      <w:r>
        <w:t xml:space="preserve">Nugroho, A. (2019). Urban River Pollution in Jakarta: A Multi-Scale Analysis. *Journal of Environmental Engineering*, 45(3), 112-127.</w:t>
      </w:r>
      <w:r>
        <w:br/>
      </w:r>
      <w:r>
        <w:t xml:space="preserve">Rahayu, M., &amp; Putra, B. (2023). Heavy Metals in Jakarta's Waterways: Sources and Health Impacts. *Indonesian Journal of Environmental Science*, 8(1), 45-59.</w:t>
      </w:r>
      <w:r>
        <w:br/>
      </w:r>
      <w:r>
        <w:t xml:space="preserve">World Bank. (2022). *Jakarta Urban Environmental Assessment*. Jakarta: World Bank Indonesia.</w:t>
      </w:r>
      <w:r>
        <w:br/>
      </w:r>
      <w:r>
        <w:t xml:space="preserve">Suharyanto, B., et al. (2021). Integrated Wastewater Management in Indonesian Megacities. *Water Resources Management*, 35(8), 3017-3034.</w:t>
      </w:r>
      <w:r>
        <w:br/>
      </w:r>
      <w:r>
        <w:t xml:space="preserve">Ministry of Environment and Forestry (KLHK), Indonesia. (2019). *Regulation No. 48/2019 on Water Quality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Jakarta's Urban Water Pollution Crisis</dc:title>
  <dc:creator/>
  <dc:language>en</dc:language>
  <cp:keywords/>
  <dcterms:created xsi:type="dcterms:W3CDTF">2026-05-03T06:52:56Z</dcterms:created>
  <dcterms:modified xsi:type="dcterms:W3CDTF">2026-05-03T06:52:56Z</dcterms:modified>
</cp:coreProperties>
</file>

<file path=docProps/custom.xml><?xml version="1.0" encoding="utf-8"?>
<Properties xmlns="http://schemas.openxmlformats.org/officeDocument/2006/custom-properties" xmlns:vt="http://schemas.openxmlformats.org/officeDocument/2006/docPropsVTypes"/>
</file>