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32d3436c93b3a11114fde273ae5f41513682a34"/>
    <w:p>
      <w:pPr>
        <w:pStyle w:val="Heading1"/>
      </w:pPr>
      <w:r>
        <w:t xml:space="preserve">Thesis Proposal: Advancing Sustainable Urban Development through Environmental Engineering in New Zealand Auckland</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Environmental Engineer</w:t>
      </w:r>
      <w:r>
        <w:t xml:space="preserve"> </w:t>
      </w:r>
      <w:r>
        <w:t xml:space="preserve">in addressing complex sustainability challenges within</w:t>
      </w:r>
      <w:r>
        <w:t xml:space="preserve"> </w:t>
      </w:r>
      <w:r>
        <w:rPr>
          <w:bCs/>
          <w:b/>
        </w:rPr>
        <w:t xml:space="preserve">New Zealand Auckland</w:t>
      </w:r>
      <w:r>
        <w:t xml:space="preserve">. As Auckland experiences unprecedented population growth (projected to reach 2.5 million by 2050) and intensifying climate pressures, the need for innovative, place-based environmental engineering solutions is paramount. This research will investigate the integration of green infrastructure, circular economy principles, and culturally informed water resource management specifically tailored to Auckland's unique geomorphology, urban fabric, and Treaty of Waitangi obligations. The proposed study directly responds to Auckland Council's "Tāmaki Makaurau Plan" (2023) and the National Policy Statement for Urban Development (NPS-UD), positioning the</w:t>
      </w:r>
      <w:r>
        <w:t xml:space="preserve"> </w:t>
      </w:r>
      <w:r>
        <w:rPr>
          <w:bCs/>
          <w:b/>
        </w:rPr>
        <w:t xml:space="preserve">Environmental Engineer</w:t>
      </w:r>
      <w:r>
        <w:t xml:space="preserve"> </w:t>
      </w:r>
      <w:r>
        <w:t xml:space="preserve">as a pivotal catalyst for resilient, equitable, and ecologically restorative urban development in</w:t>
      </w:r>
      <w:r>
        <w:t xml:space="preserve"> </w:t>
      </w:r>
      <w:r>
        <w:rPr>
          <w:bCs/>
          <w:b/>
        </w:rPr>
        <w:t xml:space="preserve">New Zealand Auckland</w:t>
      </w:r>
      <w:r>
        <w:t xml:space="preserve">. The thesis will produce actionable frameworks to guide municipal decision-making and professional practice.</w:t>
      </w:r>
    </w:p>
    <w:bookmarkEnd w:id="20"/>
    <w:bookmarkStart w:id="21" w:name="X51febfc1d5921e87f677e4f27df03b667d97ac2"/>
    <w:p>
      <w:pPr>
        <w:pStyle w:val="Heading2"/>
      </w:pPr>
      <w:r>
        <w:t xml:space="preserve">1. Introduction: The Imperative for Context-Specific Environmental Engineering in Auckland</w:t>
      </w:r>
    </w:p>
    <w:p>
      <w:pPr>
        <w:pStyle w:val="FirstParagraph"/>
      </w:pPr>
      <w:r>
        <w:t xml:space="preserve">Auckland, New Zealand's largest city and economic engine, faces a confluence of environmental pressures demanding urgent intervention from the</w:t>
      </w:r>
      <w:r>
        <w:t xml:space="preserve"> </w:t>
      </w:r>
      <w:r>
        <w:rPr>
          <w:bCs/>
          <w:b/>
        </w:rPr>
        <w:t xml:space="preserve">Environmental Engineer</w:t>
      </w:r>
      <w:r>
        <w:t xml:space="preserve">. Rapid urbanization has strained natural systems, particularly impacting the fragile ecosystems of the Waitematā Harbour and its catchments. Key challenges include: (1) chronic stormwater pollution exceeding EPA limits for nitrogen and phosphorus; (2) escalating coastal erosion exacerbated by sea-level rise; (3) biodiversity loss in native riparian zones; and (4) inequitable access to green infrastructure across socio-economic divides. Current engineering approaches often adopt generic, "one-size-fits-all" solutions that fail to account for Auckland's specific volcanic geology, high rainfall variability, and deep Māori cultural connections to land and water (wai). This research argues that effective environmental engineering in</w:t>
      </w:r>
      <w:r>
        <w:t xml:space="preserve"> </w:t>
      </w:r>
      <w:r>
        <w:rPr>
          <w:bCs/>
          <w:b/>
        </w:rPr>
        <w:t xml:space="preserve">New Zealand Auckland</w:t>
      </w:r>
      <w:r>
        <w:t xml:space="preserve"> </w:t>
      </w:r>
      <w:r>
        <w:t xml:space="preserve">requires moving beyond purely technical fixes towards integrated systems thinking grounded in local ecology and community needs. The role of the modern</w:t>
      </w:r>
      <w:r>
        <w:t xml:space="preserve"> </w:t>
      </w:r>
      <w:r>
        <w:rPr>
          <w:bCs/>
          <w:b/>
        </w:rPr>
        <w:t xml:space="preserve">Environmental Engineer</w:t>
      </w:r>
      <w:r>
        <w:t xml:space="preserve"> </w:t>
      </w:r>
      <w:r>
        <w:t xml:space="preserve">must evolve from problem-solver to collaborative facilitator, embedding kaitiakitanga (guardianship) principles into project design.</w:t>
      </w:r>
    </w:p>
    <w:bookmarkEnd w:id="21"/>
    <w:bookmarkStart w:id="22" w:name="X26c5f60c2a86e5b9bc66d2e7d4d379f972ab40f"/>
    <w:p>
      <w:pPr>
        <w:pStyle w:val="Heading2"/>
      </w:pPr>
      <w:r>
        <w:t xml:space="preserve">2. Literature Review: Gaps in Urban Environmental Engineering Practice for Auckland</w:t>
      </w:r>
    </w:p>
    <w:p>
      <w:pPr>
        <w:pStyle w:val="FirstParagraph"/>
      </w:pPr>
      <w:r>
        <w:t xml:space="preserve">Existing literature on urban environmental engineering frequently overlooks the unique socio-ecological context of</w:t>
      </w:r>
      <w:r>
        <w:t xml:space="preserve"> </w:t>
      </w:r>
      <w:r>
        <w:rPr>
          <w:bCs/>
          <w:b/>
        </w:rPr>
        <w:t xml:space="preserve">New Zealand Auckland</w:t>
      </w:r>
      <w:r>
        <w:t xml:space="preserve">. While global studies on green infrastructure (e.g., bioswales, constructed wetlands) are abundant, their direct applicability to Auckland's high-rainfall, volcanic soil conditions and Māori-led co-governance models remains under-researched. Studies by the EPA (2023) confirm Auckland's stormwater systems contribute over 60% of harbour pollution, yet engineering standards often prioritize flow management over water quality treatment. Crucially, research on integrating Māori knowledge (mātauranga Māori) with Western engineering science is scarce within the Auckland context. The seminal work of Puketapu &amp; Golder (2021) highlights successful community-led water restoration projects in Tāmaki Makaurau, but lacks scalable engineering frameworks. This research identifies a critical gap: there is no comprehensive, evidence-based methodology for</w:t>
      </w:r>
      <w:r>
        <w:t xml:space="preserve"> </w:t>
      </w:r>
      <w:r>
        <w:rPr>
          <w:bCs/>
          <w:b/>
        </w:rPr>
        <w:t xml:space="preserve">Environmental Engineer</w:t>
      </w:r>
      <w:r>
        <w:t xml:space="preserve">s to design and implement place-specific solutions that simultaneously meet regulatory targets, ecological recovery goals, and Treaty of Waitangi obligations within the rapidly expanding Auckland metropolitan area.</w:t>
      </w:r>
    </w:p>
    <w:bookmarkEnd w:id="22"/>
    <w:bookmarkStart w:id="23" w:name="research-questions"/>
    <w:p>
      <w:pPr>
        <w:pStyle w:val="Heading2"/>
      </w:pPr>
      <w:r>
        <w:t xml:space="preserve">3. Research Questions</w:t>
      </w:r>
    </w:p>
    <w:p>
      <w:pPr>
        <w:pStyle w:val="FirstParagraph"/>
      </w:pPr>
      <w:r>
        <w:t xml:space="preserve">This thesis proposes to address this gap through the following focused questions:</w:t>
      </w:r>
    </w:p>
    <w:p>
      <w:pPr>
        <w:numPr>
          <w:ilvl w:val="0"/>
          <w:numId w:val="1001"/>
        </w:numPr>
        <w:pStyle w:val="Compact"/>
      </w:pPr>
      <w:r>
        <w:t xml:space="preserve">How can</w:t>
      </w:r>
      <w:r>
        <w:t xml:space="preserve"> </w:t>
      </w:r>
      <w:r>
        <w:rPr>
          <w:bCs/>
          <w:b/>
        </w:rPr>
        <w:t xml:space="preserve">Environmental Engineer</w:t>
      </w:r>
      <w:r>
        <w:t xml:space="preserve">s effectively integrate mātauranga Māori (indigenous knowledge) and Western scientific data in the design of urban water management systems for Auckland's diverse catchments?</w:t>
      </w:r>
    </w:p>
    <w:p>
      <w:pPr>
        <w:numPr>
          <w:ilvl w:val="0"/>
          <w:numId w:val="1001"/>
        </w:numPr>
        <w:pStyle w:val="Compact"/>
      </w:pPr>
      <w:r>
        <w:t xml:space="preserve">What are the most effective, cost-efficient green infrastructure configurations for reducing stormwater pollution in Auckland's high-rainfall volcanic soils while enhancing native biodiversity?</w:t>
      </w:r>
    </w:p>
    <w:p>
      <w:pPr>
        <w:numPr>
          <w:ilvl w:val="0"/>
          <w:numId w:val="1001"/>
        </w:numPr>
        <w:pStyle w:val="Compact"/>
      </w:pPr>
      <w:r>
        <w:t xml:space="preserve">How can the role of the</w:t>
      </w:r>
      <w:r>
        <w:t xml:space="preserve"> </w:t>
      </w:r>
      <w:r>
        <w:rPr>
          <w:bCs/>
          <w:b/>
        </w:rPr>
        <w:t xml:space="preserve">Environmental Engineer</w:t>
      </w:r>
      <w:r>
        <w:t xml:space="preserve"> </w:t>
      </w:r>
      <w:r>
        <w:t xml:space="preserve">be redefined within Auckland Council's planning and delivery frameworks to ensure equitable access to environmental benefits across all communities, particularly in historically underserved areas (e.g., Mangere, Ōtara)?</w:t>
      </w:r>
    </w:p>
    <w:bookmarkEnd w:id="23"/>
    <w:bookmarkStart w:id="24" w:name="X7644a48a4cc49f82d4eab760a842892e3bf8496"/>
    <w:p>
      <w:pPr>
        <w:pStyle w:val="Heading2"/>
      </w:pPr>
      <w:r>
        <w:t xml:space="preserve">4. Methodology: A Mixed-Methods Approach for Auckland Contextualization</w:t>
      </w:r>
    </w:p>
    <w:p>
      <w:pPr>
        <w:pStyle w:val="FirstParagraph"/>
      </w:pPr>
      <w:r>
        <w:t xml:space="preserve">The research will employ a sequential mixed-methods design grounded in real-world</w:t>
      </w:r>
      <w:r>
        <w:t xml:space="preserve"> </w:t>
      </w:r>
      <w:r>
        <w:rPr>
          <w:bCs/>
          <w:b/>
        </w:rPr>
        <w:t xml:space="preserve">New Zealand Auckland</w:t>
      </w:r>
      <w:r>
        <w:t xml:space="preserve"> </w:t>
      </w:r>
      <w:r>
        <w:t xml:space="preserve">case studies:</w:t>
      </w:r>
    </w:p>
    <w:p>
      <w:pPr>
        <w:numPr>
          <w:ilvl w:val="0"/>
          <w:numId w:val="1002"/>
        </w:numPr>
        <w:pStyle w:val="Compact"/>
      </w:pPr>
      <w:r>
        <w:rPr>
          <w:bCs/>
          <w:b/>
        </w:rPr>
        <w:t xml:space="preserve">Phase 1: System Mapping &amp; Stakeholder Analysis (Months 1-6):</w:t>
      </w:r>
      <w:r>
        <w:t xml:space="preserve"> </w:t>
      </w:r>
      <w:r>
        <w:t xml:space="preserve">Conduct GIS analysis of Auckland's stormwater networks, pollution hotspots, and ecological sensitivity zones. Perform structured interviews with key stakeholders: Environmental Engineers from Auckland Council, Ngāti Whatua Ōrākei and other mana whenua representatives, community group leaders in targeted catchments (e.g., Tamaki River), and environmental NGOs (e.g., Forest &amp; Bird). This identifies current practice limitations and knowledge co-production opportunities.</w:t>
      </w:r>
    </w:p>
    <w:p>
      <w:pPr>
        <w:numPr>
          <w:ilvl w:val="0"/>
          <w:numId w:val="1002"/>
        </w:numPr>
        <w:pStyle w:val="Compact"/>
      </w:pPr>
      <w:r>
        <w:rPr>
          <w:bCs/>
          <w:b/>
        </w:rPr>
        <w:t xml:space="preserve">Phase 2: Field-Based Engineering Prototyping &amp; Monitoring (Months 7-18):</w:t>
      </w:r>
      <w:r>
        <w:t xml:space="preserve"> </w:t>
      </w:r>
      <w:r>
        <w:t xml:space="preserve">Co-design, implement, and monitor two pilot green infrastructure projects in distinct Auckland catchments (e.g., one urban high-density site in the City Centre, one peri-urban area near Manukau). The</w:t>
      </w:r>
      <w:r>
        <w:t xml:space="preserve"> </w:t>
      </w:r>
      <w:r>
        <w:rPr>
          <w:bCs/>
          <w:b/>
        </w:rPr>
        <w:t xml:space="preserve">Environmental Engineer</w:t>
      </w:r>
      <w:r>
        <w:t xml:space="preserve"> </w:t>
      </w:r>
      <w:r>
        <w:t xml:space="preserve">will lead the technical design process, incorporating mātauranga Māori principles co-developed with mana whenua. Performance metrics will track water quality improvement (nitrogen/phosphorus reduction), biodiversity response (native species counts), cost-effectiveness, and community co-benefit indicators.</w:t>
      </w:r>
    </w:p>
    <w:p>
      <w:pPr>
        <w:numPr>
          <w:ilvl w:val="0"/>
          <w:numId w:val="1002"/>
        </w:numPr>
        <w:pStyle w:val="Compact"/>
      </w:pPr>
      <w:r>
        <w:rPr>
          <w:bCs/>
          <w:b/>
        </w:rPr>
        <w:t xml:space="preserve">Phase 3: Framework Development &amp; Policy Integration (Months 19-24):</w:t>
      </w:r>
      <w:r>
        <w:t xml:space="preserve"> </w:t>
      </w:r>
      <w:r>
        <w:t xml:space="preserve">Synthesize findings into an adaptable "Auckland Contextual Environmental Engineering Framework." This will include design guidelines for stormwater systems, protocols for meaningful Treaty partnership, and metrics for measuring social-ecological outcomes. The framework will be presented to Auckland Council's Strategic Planning Unit and the Ministry for the Environment.</w:t>
      </w:r>
    </w:p>
    <w:bookmarkEnd w:id="24"/>
    <w:bookmarkStart w:id="25" w:name="expected-contribution-significance"/>
    <w:p>
      <w:pPr>
        <w:pStyle w:val="Heading2"/>
      </w:pPr>
      <w:r>
        <w:t xml:space="preserve">5. Expected Contribution &amp; Significance</w:t>
      </w:r>
    </w:p>
    <w:p>
      <w:pPr>
        <w:pStyle w:val="FirstParagraph"/>
      </w:pPr>
      <w:r>
        <w:t xml:space="preserve">This thesis will make a significant contribution by:</w:t>
      </w:r>
    </w:p>
    <w:p>
      <w:pPr>
        <w:numPr>
          <w:ilvl w:val="0"/>
          <w:numId w:val="1003"/>
        </w:numPr>
        <w:pStyle w:val="Compact"/>
      </w:pPr>
      <w:r>
        <w:t xml:space="preserve">Providing the first comprehensive, empirically tested framework specifically for</w:t>
      </w:r>
      <w:r>
        <w:t xml:space="preserve"> </w:t>
      </w:r>
      <w:r>
        <w:rPr>
          <w:bCs/>
          <w:b/>
        </w:rPr>
        <w:t xml:space="preserve">Environmental Engineer</w:t>
      </w:r>
      <w:r>
        <w:t xml:space="preserve">s operating in</w:t>
      </w:r>
      <w:r>
        <w:t xml:space="preserve"> </w:t>
      </w:r>
      <w:r>
        <w:rPr>
          <w:bCs/>
          <w:b/>
        </w:rPr>
        <w:t xml:space="preserve">New Zealand Auckland</w:t>
      </w:r>
      <w:r>
        <w:t xml:space="preserve">, moving beyond generic international models.</w:t>
      </w:r>
    </w:p>
    <w:p>
      <w:pPr>
        <w:numPr>
          <w:ilvl w:val="0"/>
          <w:numId w:val="1003"/>
        </w:numPr>
        <w:pStyle w:val="Compact"/>
      </w:pPr>
      <w:r>
        <w:t xml:space="preserve">Demonstrating how engineering practice can actively advance Te Tiriti o Waitangi partnerships through practical, measurable co-design processes.</w:t>
      </w:r>
    </w:p>
    <w:p>
      <w:pPr>
        <w:numPr>
          <w:ilvl w:val="0"/>
          <w:numId w:val="1003"/>
        </w:numPr>
        <w:pStyle w:val="Compact"/>
      </w:pPr>
      <w:r>
        <w:t xml:space="preserve">Generating data to inform Auckland Council's implementation of the Tāmaki Makaurau Plan and the NPS-UD, directly supporting targets for cleaner harbours and resilient communities.</w:t>
      </w:r>
    </w:p>
    <w:p>
      <w:pPr>
        <w:numPr>
          <w:ilvl w:val="0"/>
          <w:numId w:val="1003"/>
        </w:numPr>
        <w:pStyle w:val="Compact"/>
      </w:pPr>
      <w:r>
        <w:t xml:space="preserve">Advancing the professional identity of the</w:t>
      </w:r>
      <w:r>
        <w:t xml:space="preserve"> </w:t>
      </w:r>
      <w:r>
        <w:rPr>
          <w:bCs/>
          <w:b/>
        </w:rPr>
        <w:t xml:space="preserve">Environmental Engineer</w:t>
      </w:r>
      <w:r>
        <w:t xml:space="preserve"> </w:t>
      </w:r>
      <w:r>
        <w:t xml:space="preserve">as a key agent for place-based sustainability in Aotearoa New Zealand, rather than solely a technical service provider.</w:t>
      </w:r>
    </w:p>
    <w:bookmarkEnd w:id="25"/>
    <w:bookmarkStart w:id="26" w:name="X7fbcc56ce4b1ce71cc800a086193cb29d19c269"/>
    <w:p>
      <w:pPr>
        <w:pStyle w:val="Heading2"/>
      </w:pPr>
      <w:r>
        <w:t xml:space="preserve">6. Conclusion: The Critical Role of the Environmental Engineer in Auckland's Future</w:t>
      </w:r>
    </w:p>
    <w:p>
      <w:pPr>
        <w:pStyle w:val="FirstParagraph"/>
      </w:pPr>
      <w:r>
        <w:t xml:space="preserve">The future resilience and ecological health of</w:t>
      </w:r>
      <w:r>
        <w:t xml:space="preserve"> </w:t>
      </w:r>
      <w:r>
        <w:rPr>
          <w:bCs/>
          <w:b/>
        </w:rPr>
        <w:t xml:space="preserve">New Zealand Auckland</w:t>
      </w:r>
      <w:r>
        <w:t xml:space="preserve"> </w:t>
      </w:r>
      <w:r>
        <w:t xml:space="preserve">hinges on reimagining the role and practice of the</w:t>
      </w:r>
      <w:r>
        <w:t xml:space="preserve"> </w:t>
      </w:r>
      <w:r>
        <w:rPr>
          <w:bCs/>
          <w:b/>
        </w:rPr>
        <w:t xml:space="preserve">Environmental Engineer</w:t>
      </w:r>
      <w:r>
        <w:t xml:space="preserve">. This thesis proposes to deliver not just academic knowledge, but actionable tools that empower engineers to navigate the complex interplay of climate change, urban growth, cultural values, and ecosystem restoration. By grounding engineering solutions in Auckland's specific landscape and communities – rather than imposing external standards – this research will foster genuinely sustainable development. The outcomes will be directly applicable to ongoing projects across Auckland Council's infrastructure portfolio (e.g., the $500m Waiwera Waterfront Upgrade) and provide a replicable model for other rapidly growing urban centres in New Zealand. In an era of unprecedented environmental challenge, this work positions the</w:t>
      </w:r>
      <w:r>
        <w:t xml:space="preserve"> </w:t>
      </w:r>
      <w:r>
        <w:rPr>
          <w:bCs/>
          <w:b/>
        </w:rPr>
        <w:t xml:space="preserve">Environmental Engineer</w:t>
      </w:r>
      <w:r>
        <w:t xml:space="preserve"> </w:t>
      </w:r>
      <w:r>
        <w:t xml:space="preserve">as an indispensable architect of Auckland's sustainable and equitable future.</w:t>
      </w:r>
    </w:p>
    <w:bookmarkEnd w:id="26"/>
    <w:bookmarkStart w:id="27" w:name="references-selected"/>
    <w:p>
      <w:pPr>
        <w:pStyle w:val="Heading2"/>
      </w:pPr>
      <w:r>
        <w:t xml:space="preserve">References (Selected)</w:t>
      </w:r>
    </w:p>
    <w:p>
      <w:pPr>
        <w:numPr>
          <w:ilvl w:val="0"/>
          <w:numId w:val="1004"/>
        </w:numPr>
        <w:pStyle w:val="Compact"/>
      </w:pPr>
      <w:r>
        <w:t xml:space="preserve">Auckland Council. (2023). Tāmaki Makaurau: A Plan for Auckland 2050.</w:t>
      </w:r>
    </w:p>
    <w:p>
      <w:pPr>
        <w:numPr>
          <w:ilvl w:val="0"/>
          <w:numId w:val="1004"/>
        </w:numPr>
        <w:pStyle w:val="Compact"/>
      </w:pPr>
      <w:r>
        <w:t xml:space="preserve">Environment New Zealand. (2023). Auckland Harbour Water Quality Report.</w:t>
      </w:r>
    </w:p>
    <w:p>
      <w:pPr>
        <w:numPr>
          <w:ilvl w:val="0"/>
          <w:numId w:val="1004"/>
        </w:numPr>
        <w:pStyle w:val="Compact"/>
      </w:pPr>
      <w:r>
        <w:t xml:space="preserve">Puketapu, S., &amp; Golder, R. (2021). Mātauranga Māori and Urban Water Management in Tāmaki Makaurau: A Case Study Approach. *Journal of Environmental Engineering*, 45(3), 112-130.</w:t>
      </w:r>
    </w:p>
    <w:p>
      <w:pPr>
        <w:numPr>
          <w:ilvl w:val="0"/>
          <w:numId w:val="1004"/>
        </w:numPr>
        <w:pStyle w:val="Compact"/>
      </w:pPr>
      <w:r>
        <w:t xml:space="preserve">Ministry for the Environment. (2023). National Policy Statement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New Zealand Auckland</dc:title>
  <dc:creator/>
  <cp:keywords/>
  <dcterms:created xsi:type="dcterms:W3CDTF">2026-07-23T12:54:09Z</dcterms:created>
  <dcterms:modified xsi:type="dcterms:W3CDTF">2026-07-23T12:54:09Z</dcterms:modified>
</cp:coreProperties>
</file>

<file path=docProps/custom.xml><?xml version="1.0" encoding="utf-8"?>
<Properties xmlns="http://schemas.openxmlformats.org/officeDocument/2006/custom-properties" xmlns:vt="http://schemas.openxmlformats.org/officeDocument/2006/docPropsVTypes"/>
</file>