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9" w:name="X77e03a425de5dfe913e2ebdd32a274cf4ab0155"/>
    <w:p>
      <w:pPr>
        <w:pStyle w:val="Heading1"/>
      </w:pPr>
      <w:r>
        <w:t xml:space="preserve">Thesis Proposal: Integrated Solid Waste Management Systems for Sustainable Urban Development in Nigeria Abuja</w:t>
      </w:r>
    </w:p>
    <w:bookmarkStart w:id="20" w:name="introduction-and-background"/>
    <w:p>
      <w:pPr>
        <w:pStyle w:val="Heading2"/>
      </w:pPr>
      <w:r>
        <w:t xml:space="preserve">1. Introduction and Background</w:t>
      </w:r>
    </w:p>
    <w:p>
      <w:pPr>
        <w:pStyle w:val="FirstParagraph"/>
      </w:pPr>
      <w:r>
        <w:t xml:space="preserve">Nigeria's Federal Capital Territory (FCT) of Abuja, established as the nation's capital in 1991, has experienced exponential urban growth exceeding 5% annually. This rapid expansion has placed immense pressure on environmental infrastructure, creating critical challenges for the</w:t>
      </w:r>
      <w:r>
        <w:t xml:space="preserve"> </w:t>
      </w:r>
      <w:r>
        <w:rPr>
          <w:bCs/>
          <w:b/>
        </w:rPr>
        <w:t xml:space="preserve">Environmental Engineer</w:t>
      </w:r>
      <w:r>
        <w:t xml:space="preserve"> </w:t>
      </w:r>
      <w:r>
        <w:t xml:space="preserve">tasked with safeguarding public health and ecological balance. Currently, Abuja generates over 2,500 metric tons of solid waste daily—a figure projected to triple by 2035—yet only 40% is systematically collected due to inadequate infrastructure, funding gaps, and fragmented governance. The absence of a comprehensive waste-to-energy strategy has led to uncontrolled dumping sites contaminating the</w:t>
      </w:r>
      <w:r>
        <w:t xml:space="preserve"> </w:t>
      </w:r>
      <w:r>
        <w:rPr>
          <w:bCs/>
          <w:b/>
        </w:rPr>
        <w:t xml:space="preserve">Nigeria Abuja</w:t>
      </w:r>
      <w:r>
        <w:t xml:space="preserve"> </w:t>
      </w:r>
      <w:r>
        <w:t xml:space="preserve">water table and contributing to respiratory diseases in communities near landfill zones like Wuse 17. This</w:t>
      </w:r>
      <w:r>
        <w:t xml:space="preserve"> </w:t>
      </w:r>
      <w:r>
        <w:rPr>
          <w:bCs/>
          <w:b/>
        </w:rPr>
        <w:t xml:space="preserve">Thesis Proposal</w:t>
      </w:r>
      <w:r>
        <w:t xml:space="preserve"> </w:t>
      </w:r>
      <w:r>
        <w:t xml:space="preserve">addresses this urgent environmental crisis through a multidisciplinary approach tailored to Abuja's unique socio-geographical context, positioning it as a model for sustainable urban development across Nigeria.</w:t>
      </w:r>
    </w:p>
    <w:bookmarkEnd w:id="20"/>
    <w:bookmarkStart w:id="21" w:name="problem-statement"/>
    <w:p>
      <w:pPr>
        <w:pStyle w:val="Heading2"/>
      </w:pPr>
      <w:r>
        <w:t xml:space="preserve">2. Problem Statement</w:t>
      </w:r>
    </w:p>
    <w:p>
      <w:pPr>
        <w:pStyle w:val="FirstParagraph"/>
      </w:pPr>
      <w:r>
        <w:t xml:space="preserve">The current waste management framework in</w:t>
      </w:r>
      <w:r>
        <w:t xml:space="preserve"> </w:t>
      </w:r>
      <w:r>
        <w:rPr>
          <w:bCs/>
          <w:b/>
        </w:rPr>
        <w:t xml:space="preserve">Nigeria Abuja</w:t>
      </w:r>
      <w:r>
        <w:t xml:space="preserve"> </w:t>
      </w:r>
      <w:r>
        <w:t xml:space="preserve">suffers from three critical failures: (1) over-reliance on open dumping (70% of waste), which leaches heavy metals into groundwater sources like the Gwagwalada River; (2) absence of community-based recycling programs despite high organic waste composition (65%); and (3) inadequate technical capacity among municipal engineers to implement circular economy solutions. As an</w:t>
      </w:r>
      <w:r>
        <w:t xml:space="preserve"> </w:t>
      </w:r>
      <w:r>
        <w:rPr>
          <w:bCs/>
          <w:b/>
        </w:rPr>
        <w:t xml:space="preserve">Environmental Engineer</w:t>
      </w:r>
      <w:r>
        <w:t xml:space="preserve">, I recognize that these deficiencies directly violate Nigeria's National Environmental Standards and Regulations for 2018, while exacerbating climate vulnerability—Abuja's annual heat island effect intensified by waste decomposition contributes to 15% higher energy consumption in urban zones. This proposal directly confronts the systemic gaps threatening Abuja's long-term livability and Nigeria's commitment to achieving Sustainable Development Goal 11 (Sustainable Cities).</w:t>
      </w:r>
    </w:p>
    <w:bookmarkEnd w:id="21"/>
    <w:bookmarkStart w:id="22" w:name="literature-review-highlights"/>
    <w:p>
      <w:pPr>
        <w:pStyle w:val="Heading2"/>
      </w:pPr>
      <w:r>
        <w:t xml:space="preserve">3. Literature Review Highlights</w:t>
      </w:r>
    </w:p>
    <w:p>
      <w:pPr>
        <w:pStyle w:val="FirstParagraph"/>
      </w:pPr>
      <w:r>
        <w:t xml:space="preserve">Existing studies on African urban waste management (Kasim et al., 2021; Adebayo, 2023) emphasize community participation as the cornerstone of success in low-resource settings. However, Abuja-specific research remains scarce—only two peer-reviewed papers examine its waste infrastructure since 2019 (Bello &amp; Ogunlade, 2020). Crucially, these studies overlook Abuja's distinctive characteristics: its planned grid layout (unlike chaotic Lagos), federal governance structure requiring inter-agency coordination, and high concentration of government institutions generating specialized waste streams. This gap necessitates a</w:t>
      </w:r>
      <w:r>
        <w:t xml:space="preserve"> </w:t>
      </w:r>
      <w:r>
        <w:rPr>
          <w:bCs/>
          <w:b/>
        </w:rPr>
        <w:t xml:space="preserve">Thesis Proposal</w:t>
      </w:r>
      <w:r>
        <w:t xml:space="preserve"> </w:t>
      </w:r>
      <w:r>
        <w:t xml:space="preserve">grounded in localized data rather than imported models. My research builds on Dr. Amina Yusuf's 2022 work on Abuja's landfill methane emissions but expands to integrate socioeconomic factors critical for scalable implementation.</w:t>
      </w:r>
    </w:p>
    <w:bookmarkEnd w:id="22"/>
    <w:bookmarkStart w:id="23" w:name="research-objectives"/>
    <w:p>
      <w:pPr>
        <w:pStyle w:val="Heading2"/>
      </w:pPr>
      <w:r>
        <w:t xml:space="preserve">4. Research Objectives</w:t>
      </w:r>
    </w:p>
    <w:p>
      <w:pPr>
        <w:numPr>
          <w:ilvl w:val="0"/>
          <w:numId w:val="1001"/>
        </w:numPr>
        <w:pStyle w:val="Compact"/>
      </w:pPr>
      <w:r>
        <w:t xml:space="preserve">Quantify the current environmental footprint of Abuja's waste management system through soil/water sampling at 15 hotspots (including Wuse 17, Garki, and Jabi Lake zones).</w:t>
      </w:r>
    </w:p>
    <w:p>
      <w:pPr>
        <w:numPr>
          <w:ilvl w:val="0"/>
          <w:numId w:val="1001"/>
        </w:numPr>
        <w:pStyle w:val="Compact"/>
      </w:pPr>
      <w:r>
        <w:t xml:space="preserve">Design a community-adapted decentralized composting model utilizing local organic waste (food scraps from markets like Maitama) and plastic upcycling hubs.</w:t>
      </w:r>
    </w:p>
    <w:p>
      <w:pPr>
        <w:numPr>
          <w:ilvl w:val="0"/>
          <w:numId w:val="1001"/>
        </w:numPr>
        <w:pStyle w:val="Compact"/>
      </w:pPr>
      <w:r>
        <w:t xml:space="preserve">Evaluate cost-benefit viability of solar-powered waste compactors for low-income neighborhoods in Abuja's Zone 3 settlements.</w:t>
      </w:r>
    </w:p>
    <w:p>
      <w:pPr>
        <w:numPr>
          <w:ilvl w:val="0"/>
          <w:numId w:val="1001"/>
        </w:numPr>
        <w:pStyle w:val="Compact"/>
      </w:pPr>
      <w:r>
        <w:t xml:space="preserve">Develop a governance framework for the Abuja Municipal Waste Management Authority (AMWMA) to coordinate with the Federal Ministry of Environment, addressing Nigeria's institutional fragmentation.</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Geospatial analysis using GIS mapping to correlate waste generation rates with population density in Abuja's 6 administrative zones, supplemented by interviews with AMWMA engineers and community leaders.</w:t>
      </w:r>
    </w:p>
    <w:p>
      <w:pPr>
        <w:numPr>
          <w:ilvl w:val="0"/>
          <w:numId w:val="1002"/>
        </w:numPr>
        <w:pStyle w:val="Compact"/>
      </w:pPr>
      <w:r>
        <w:rPr>
          <w:bCs/>
          <w:b/>
        </w:rPr>
        <w:t xml:space="preserve">Phase 2 (Months 5-10):</w:t>
      </w:r>
      <w:r>
        <w:t xml:space="preserve"> </w:t>
      </w:r>
      <w:r>
        <w:t xml:space="preserve">Field testing of three pilot sites: (a) A market-based composting unit at Central Market; (b) Plastic recycling partnership with "Recycle Africa" NGO in Asokoro; and (c) Solar compactor trial in Gwagwalada Housing Estate. Environmental metrics will include soil pH, groundwater contamination levels, and emissions data.</w:t>
      </w:r>
    </w:p>
    <w:p>
      <w:pPr>
        <w:numPr>
          <w:ilvl w:val="0"/>
          <w:numId w:val="1002"/>
        </w:numPr>
        <w:pStyle w:val="Compact"/>
      </w:pPr>
      <w:r>
        <w:rPr>
          <w:bCs/>
          <w:b/>
        </w:rPr>
        <w:t xml:space="preserve">Phase 3 (Months 11-18):</w:t>
      </w:r>
      <w:r>
        <w:t xml:space="preserve"> </w:t>
      </w:r>
      <w:r>
        <w:t xml:space="preserve">Economic modeling using cost analysis of the Abuja Waste Management Master Plan (2025) versus proposed models, with stakeholder workshops to refine governance protocols for</w:t>
      </w:r>
      <w:r>
        <w:t xml:space="preserve"> </w:t>
      </w:r>
      <w:r>
        <w:rPr>
          <w:bCs/>
          <w:b/>
        </w:rPr>
        <w:t xml:space="preserve">Nigeria Abuja</w:t>
      </w:r>
      <w:r>
        <w:t xml:space="preserve">'s federal structure.</w:t>
      </w:r>
    </w:p>
    <w:p>
      <w:pPr>
        <w:pStyle w:val="FirstParagraph"/>
      </w:pPr>
      <w:r>
        <w:t xml:space="preserve">Data collection will comply with Nigeria's National Environmental Standards and adhere to ISO 14001 frameworks. The methodology prioritizes solutions transferable beyond Abuja—critical for the national role of an</w:t>
      </w:r>
      <w:r>
        <w:t xml:space="preserve"> </w:t>
      </w:r>
      <w:r>
        <w:rPr>
          <w:bCs/>
          <w:b/>
        </w:rPr>
        <w:t xml:space="preserve">Environmental Engineer</w:t>
      </w:r>
      <w:r>
        <w:t xml:space="preserve"> </w:t>
      </w:r>
      <w:r>
        <w:t xml:space="preserve">in Nigeria's urban planning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 to environmental engineering practice:</w:t>
      </w:r>
    </w:p>
    <w:p>
      <w:pPr>
        <w:numPr>
          <w:ilvl w:val="0"/>
          <w:numId w:val="1003"/>
        </w:numPr>
        <w:pStyle w:val="Compact"/>
      </w:pPr>
      <w:r>
        <w:rPr>
          <w:iCs/>
          <w:i/>
        </w:rPr>
        <w:t xml:space="preserve">A validated Abuja Waste Management Index</w:t>
      </w:r>
      <w:r>
        <w:t xml:space="preserve"> </w:t>
      </w:r>
      <w:r>
        <w:t xml:space="preserve">measuring system efficiency through environmental, economic, and social indicators—filling a critical void in Nigeria's urban sustainability metrics.</w:t>
      </w:r>
    </w:p>
    <w:p>
      <w:pPr>
        <w:numPr>
          <w:ilvl w:val="0"/>
          <w:numId w:val="1003"/>
        </w:numPr>
        <w:pStyle w:val="Compact"/>
      </w:pPr>
      <w:r>
        <w:rPr>
          <w:iCs/>
          <w:i/>
        </w:rPr>
        <w:t xml:space="preserve">A scalable community composting model</w:t>
      </w:r>
      <w:r>
        <w:t xml:space="preserve"> </w:t>
      </w:r>
      <w:r>
        <w:t xml:space="preserve">that could divert 30% of organic waste from landfills, reducing methane emissions by 12,000 tons CO</w:t>
      </w:r>
      <w:r>
        <w:rPr>
          <w:vertAlign w:val="subscript"/>
        </w:rPr>
        <w:t xml:space="preserve">2</w:t>
      </w:r>
      <w:r>
        <w:t xml:space="preserve">-e annually and creating green jobs for women's cooperatives in low-income zones.</w:t>
      </w:r>
    </w:p>
    <w:p>
      <w:pPr>
        <w:numPr>
          <w:ilvl w:val="0"/>
          <w:numId w:val="1003"/>
        </w:numPr>
        <w:pStyle w:val="Compact"/>
      </w:pPr>
      <w:r>
        <w:rPr>
          <w:iCs/>
          <w:i/>
        </w:rPr>
        <w:t xml:space="preserve">A governance blueprint</w:t>
      </w:r>
      <w:r>
        <w:t xml:space="preserve"> </w:t>
      </w:r>
      <w:r>
        <w:t xml:space="preserve">for AMWMA that integrates federal oversight with local implementation—a template applicable to Nigeria's 36 states facing similar fragmentation issues.</w:t>
      </w:r>
    </w:p>
    <w:p>
      <w:pPr>
        <w:pStyle w:val="FirstParagraph"/>
      </w:pPr>
      <w:r>
        <w:t xml:space="preserve">As an emerging</w:t>
      </w:r>
      <w:r>
        <w:t xml:space="preserve"> </w:t>
      </w:r>
      <w:r>
        <w:rPr>
          <w:bCs/>
          <w:b/>
        </w:rPr>
        <w:t xml:space="preserve">Environmental Engineer</w:t>
      </w:r>
      <w:r>
        <w:t xml:space="preserve">, my work directly addresses the United Nations Sustainable Development Goals while supporting Nigeria's commitment under the Abuja Declaration (2022) for climate-resilient infrastructure. The outcomes will be shared through workshops with the Nigerian Society of Engineers and Abuja City Council, ensuring academic rigor translates to real-world impact.</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1-4</w:t>
      </w:r>
    </w:p>
    <w:p>
      <w:pPr>
        <w:pStyle w:val="BodyText"/>
      </w:pPr>
      <w:r>
        <w:t xml:space="preserve">Literature review; GIS mapping; Stakeholder engagement</w:t>
      </w:r>
    </w:p>
    <w:p>
      <w:pPr>
        <w:pStyle w:val="BodyText"/>
      </w:pPr>
      <w:r>
        <w:t xml:space="preserve">5-8</w:t>
      </w:r>
    </w:p>
    <w:p>
      <w:pPr>
        <w:pStyle w:val="BodyText"/>
      </w:pPr>
      <w:r>
        <w:t xml:space="preserve">Pilot site setup; Baseline environmental sampling</w:t>
      </w:r>
    </w:p>
    <w:p>
      <w:pPr>
        <w:pStyle w:val="BodyText"/>
      </w:pPr>
      <w:r>
        <w:t xml:space="preserve">9-12</w:t>
      </w:r>
    </w:p>
    <w:p>
      <w:pPr>
        <w:pStyle w:val="BodyText"/>
      </w:pPr>
      <w:r>
        <w:t xml:space="preserve">Data collection from 3 pilot zones (composting, recycling, compactors)</w:t>
      </w:r>
    </w:p>
    <w:p>
      <w:pPr>
        <w:pStyle w:val="BodyText"/>
      </w:pPr>
      <w:r>
        <w:t xml:space="preserve">13-15</w:t>
      </w:r>
    </w:p>
    <w:p>
      <w:pPr>
        <w:pStyle w:val="BodyText"/>
      </w:pPr>
      <w:r>
        <w:t xml:space="preserve">Economic analysis and model refinement</w:t>
      </w:r>
    </w:p>
    <w:p>
      <w:pPr>
        <w:pStyle w:val="BodyText"/>
      </w:pPr>
      <w:r>
        <w:t xml:space="preserve">16-18</w:t>
      </w:r>
    </w:p>
    <w:p>
      <w:pPr>
        <w:pStyle w:val="BodyText"/>
      </w:pPr>
      <w:r>
        <w:t xml:space="preserve">Drafting thesis; Policy workshop with AMWMA/Federal Ministry of Environment</w:t>
      </w:r>
    </w:p>
    <w:bookmarkEnd w:id="26"/>
    <w:bookmarkStart w:id="27" w:name="conclusion"/>
    <w:p>
      <w:pPr>
        <w:pStyle w:val="Heading2"/>
      </w:pPr>
      <w:r>
        <w:t xml:space="preserve">8. Conclusion</w:t>
      </w:r>
    </w:p>
    <w:p>
      <w:pPr>
        <w:pStyle w:val="FirstParagraph"/>
      </w:pPr>
      <w:r>
        <w:t xml:space="preserve">The environmental challenges confronting</w:t>
      </w:r>
      <w:r>
        <w:t xml:space="preserve"> </w:t>
      </w:r>
      <w:r>
        <w:rPr>
          <w:bCs/>
          <w:b/>
        </w:rPr>
        <w:t xml:space="preserve">Nigeria Abuja</w:t>
      </w:r>
      <w:r>
        <w:t xml:space="preserve"> </w:t>
      </w:r>
      <w:r>
        <w:t xml:space="preserve">demand context-specific engineering solutions rather than generic international models. This</w:t>
      </w:r>
      <w:r>
        <w:t xml:space="preserve"> </w:t>
      </w:r>
      <w:r>
        <w:rPr>
          <w:bCs/>
          <w:b/>
        </w:rPr>
        <w:t xml:space="preserve">Thesis Proposal</w:t>
      </w:r>
      <w:r>
        <w:t xml:space="preserve"> </w:t>
      </w:r>
      <w:r>
        <w:t xml:space="preserve">positions the development of integrated solid waste systems as the critical pathway to safeguarding Abuja's future—protecting its residents from waterborne diseases, reducing climate vulnerability through methane capture, and creating a blueprint for Nigeria's urban centers. By embedding community participation within technical innovation, this research will equip the next generation of</w:t>
      </w:r>
      <w:r>
        <w:t xml:space="preserve"> </w:t>
      </w:r>
      <w:r>
        <w:rPr>
          <w:bCs/>
          <w:b/>
        </w:rPr>
        <w:t xml:space="preserve">Environmental Engineer</w:t>
      </w:r>
      <w:r>
        <w:t xml:space="preserve"> </w:t>
      </w:r>
      <w:r>
        <w:t xml:space="preserve">in Nigeria with a replicable framework for sustainable development. The outcomes will not only advance academic knowledge but directly support Abuja's 2050 Vision to become Africa's most livable capital, demonstrating how engineering excellence serves both ecological integrity and human dignity in Nigeria's fastest-growing metropolis.</w:t>
      </w:r>
    </w:p>
    <w:bookmarkEnd w:id="27"/>
    <w:bookmarkStart w:id="28" w:name="references-selected"/>
    <w:p>
      <w:pPr>
        <w:pStyle w:val="Heading2"/>
      </w:pPr>
      <w:r>
        <w:t xml:space="preserve">References (Selected)</w:t>
      </w:r>
    </w:p>
    <w:p>
      <w:pPr>
        <w:numPr>
          <w:ilvl w:val="0"/>
          <w:numId w:val="1004"/>
        </w:numPr>
        <w:pStyle w:val="Compact"/>
      </w:pPr>
      <w:r>
        <w:t xml:space="preserve">Bello, A. S., &amp; Ogunlade, T. O. (2020). Waste Management Systems in Abuja: Current Status and Challenges. *Journal of Environmental Engineering*, 14(3), 88-102.</w:t>
      </w:r>
    </w:p>
    <w:p>
      <w:pPr>
        <w:numPr>
          <w:ilvl w:val="0"/>
          <w:numId w:val="1004"/>
        </w:numPr>
        <w:pStyle w:val="Compact"/>
      </w:pPr>
      <w:r>
        <w:t xml:space="preserve">Kasim, N., et al. (2021). Community-Led Waste Recycling in African Cities: Lessons from Kano and Accra. *Waste Management &amp; Research*, 39(5), 567–579.</w:t>
      </w:r>
    </w:p>
    <w:p>
      <w:pPr>
        <w:numPr>
          <w:ilvl w:val="0"/>
          <w:numId w:val="1004"/>
        </w:numPr>
        <w:pStyle w:val="Compact"/>
      </w:pPr>
      <w:r>
        <w:t xml:space="preserve">Nigeria Federal Ministry of Environment. (2018). *National Environmental Standards and Regulations*. Abuja: Government Press.</w:t>
      </w:r>
    </w:p>
    <w:p>
      <w:pPr>
        <w:numPr>
          <w:ilvl w:val="0"/>
          <w:numId w:val="1004"/>
        </w:numPr>
        <w:pStyle w:val="Compact"/>
      </w:pPr>
      <w:r>
        <w:t xml:space="preserve">United Nations. (2023). *Abuja Declaration on Climate Action for Sustainable Urban Development*. UN Habitat Report No. 47.</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Nigeria Abuja</dc:title>
  <dc:creator/>
  <dc:language>en</dc:language>
  <cp:keywords/>
  <dcterms:created xsi:type="dcterms:W3CDTF">2025-12-13T11:10:07Z</dcterms:created>
  <dcterms:modified xsi:type="dcterms:W3CDTF">2025-12-13T11:10:07Z</dcterms:modified>
</cp:coreProperties>
</file>

<file path=docProps/custom.xml><?xml version="1.0" encoding="utf-8"?>
<Properties xmlns="http://schemas.openxmlformats.org/officeDocument/2006/custom-properties" xmlns:vt="http://schemas.openxmlformats.org/officeDocument/2006/docPropsVTypes"/>
</file>