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Interventions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4a29b763683cb36519db2426d99084e2d60c93b"/>
    <w:p>
      <w:pPr>
        <w:pStyle w:val="Heading1"/>
      </w:pPr>
      <w:r>
        <w:t xml:space="preserve">Thesis Proposal: An Integrated Environmental Engineer Framework for Addressing Critical Ecological Challenges in Pakistan Karachi</w:t>
      </w:r>
    </w:p>
    <w:p>
      <w:pPr>
        <w:pStyle w:val="FirstParagraph"/>
      </w:pPr>
      <w:r>
        <w:rPr>
          <w:bCs/>
          <w:b/>
        </w:rPr>
        <w:t xml:space="preserve">Abstract (Approx. 150 words):</w:t>
      </w:r>
      <w:r>
        <w:t xml:space="preserve"> </w:t>
      </w:r>
      <w:r>
        <w:t xml:space="preserve">This thesis proposal outlines a comprehensive research project focused on developing actionable strategies to mitigate environmental degradation in Karachi, Pakistan—the nation's largest metropolis and economic hub. With over 20 million residents, Karachi faces severe challenges including unregulated industrial effluents, inadequate wastewater treatment (only 2% of sewage is treated), coastal erosion threatening critical ecosystems like the Indus River Delta and Arabian Sea coastline, and hazardous air quality ranking among the world's worst. This study positions the</w:t>
      </w:r>
      <w:r>
        <w:t xml:space="preserve"> </w:t>
      </w:r>
      <w:r>
        <w:rPr>
          <w:iCs/>
          <w:i/>
        </w:rPr>
        <w:t xml:space="preserve">Environmental Engineer</w:t>
      </w:r>
      <w:r>
        <w:t xml:space="preserve"> </w:t>
      </w:r>
      <w:r>
        <w:t xml:space="preserve">as a pivotal professional to design context-specific, scalable solutions. The research will employ mixed-methods analysis of pollution sources, stakeholder engagement with local communities and municipal authorities, and propose engineering interventions prioritizing water security, air quality improvement, and climate resilience within the unique socio-geographical framework of</w:t>
      </w:r>
      <w:r>
        <w:t xml:space="preserve"> </w:t>
      </w:r>
      <w:r>
        <w:rPr>
          <w:bCs/>
          <w:b/>
        </w:rPr>
        <w:t xml:space="preserve">Pakistan Karachi</w:t>
      </w:r>
      <w:r>
        <w:t xml:space="preserve">.</w:t>
      </w:r>
    </w:p>
    <w:bookmarkStart w:id="20" w:name="X6c0ea0f47bceb24507bbdc00609652c6861a19f"/>
    <w:p>
      <w:pPr>
        <w:pStyle w:val="Heading2"/>
      </w:pPr>
      <w:r>
        <w:t xml:space="preserve">1. Introduction: The Imperative for Environmental Engineering in Karachi</w:t>
      </w:r>
    </w:p>
    <w:p>
      <w:pPr>
        <w:pStyle w:val="FirstParagraph"/>
      </w:pPr>
      <w:r>
        <w:t xml:space="preserve">Karachi's rapid urbanization without corresponding environmental infrastructure has created a public health and ecological emergency. As Pakistan's coastal capital, the city serves as a critical economic engine but simultaneously embodies the devastating consequences of inadequate environmental governance. The role of an</w:t>
      </w:r>
      <w:r>
        <w:t xml:space="preserve"> </w:t>
      </w:r>
      <w:r>
        <w:rPr>
          <w:iCs/>
          <w:i/>
        </w:rPr>
        <w:t xml:space="preserve">Environmental Engineer</w:t>
      </w:r>
      <w:r>
        <w:t xml:space="preserve"> </w:t>
      </w:r>
      <w:r>
        <w:t xml:space="preserve">is not merely technical but fundamentally transformative within</w:t>
      </w:r>
      <w:r>
        <w:t xml:space="preserve"> </w:t>
      </w:r>
      <w:r>
        <w:rPr>
          <w:bCs/>
          <w:b/>
        </w:rPr>
        <w:t xml:space="preserve">Pakistan Karachi</w:t>
      </w:r>
      <w:r>
        <w:t xml:space="preserve">. Unlike standardized global models, solutions must navigate complex realities: informal settlements (katchi abadis), overlapping municipal jurisdictions, limited funding, and extreme climate vulnerability. This thesis directly addresses the urgent need for locally adapted engineering practices that can be implemented by an</w:t>
      </w:r>
      <w:r>
        <w:t xml:space="preserve"> </w:t>
      </w:r>
      <w:r>
        <w:rPr>
          <w:iCs/>
          <w:i/>
        </w:rPr>
        <w:t xml:space="preserve">Environmental Engineer</w:t>
      </w:r>
      <w:r>
        <w:t xml:space="preserve"> </w:t>
      </w:r>
      <w:r>
        <w:t xml:space="preserve">to safeguard Karachi's future. Ignoring this context risks perpetuating cycles of pollution-induced disease, economic loss from environmental damage, and irreversible harm to the city's natural capital.</w:t>
      </w:r>
    </w:p>
    <w:bookmarkEnd w:id="20"/>
    <w:bookmarkStart w:id="21" w:name="X669a5686865c5a57459c0ffe9022a5a15e3a53f"/>
    <w:p>
      <w:pPr>
        <w:pStyle w:val="Heading2"/>
      </w:pPr>
      <w:r>
        <w:t xml:space="preserve">2. Problem Statement: Karachi’s Multifaceted Environmental Crisis</w:t>
      </w:r>
    </w:p>
    <w:p>
      <w:pPr>
        <w:pStyle w:val="FirstParagraph"/>
      </w:pPr>
      <w:r>
        <w:t xml:space="preserve">The environmental challenges confronting</w:t>
      </w:r>
      <w:r>
        <w:t xml:space="preserve"> </w:t>
      </w:r>
      <w:r>
        <w:rPr>
          <w:bCs/>
          <w:b/>
        </w:rPr>
        <w:t xml:space="preserve">Pakistan Karachi</w:t>
      </w:r>
      <w:r>
        <w:t xml:space="preserve"> </w:t>
      </w:r>
      <w:r>
        <w:t xml:space="preserve">are interwoven and acute:</w:t>
      </w:r>
    </w:p>
    <w:p>
      <w:pPr>
        <w:numPr>
          <w:ilvl w:val="0"/>
          <w:numId w:val="1001"/>
        </w:numPr>
        <w:pStyle w:val="Compact"/>
      </w:pPr>
      <w:r>
        <w:rPr>
          <w:bCs/>
          <w:b/>
        </w:rPr>
        <w:t xml:space="preserve">Water Pollution:</w:t>
      </w:r>
      <w:r>
        <w:t xml:space="preserve"> </w:t>
      </w:r>
      <w:r>
        <w:t xml:space="preserve">The Lyari, Malir, and Korangi Rivers carry toxic industrial discharge (textiles, tanneries) and raw sewage directly into the Arabian Sea. Over 70% of Karachi's wastewater enters waterways untreated (Sindh Environmental Protection Agency, 2023).</w:t>
      </w:r>
    </w:p>
    <w:p>
      <w:pPr>
        <w:numPr>
          <w:ilvl w:val="0"/>
          <w:numId w:val="1001"/>
        </w:numPr>
        <w:pStyle w:val="Compact"/>
      </w:pPr>
      <w:r>
        <w:rPr>
          <w:bCs/>
          <w:b/>
        </w:rPr>
        <w:t xml:space="preserve">Air Quality:</w:t>
      </w:r>
      <w:r>
        <w:t xml:space="preserve"> </w:t>
      </w:r>
      <w:r>
        <w:t xml:space="preserve">Karachi consistently ranks in the top 5 most polluted cities globally (WHO, 2023) due to vehicular emissions, construction dust, and industrial activity. PM2.5 levels frequently exceed WHO guidelines by 10x.</w:t>
      </w:r>
    </w:p>
    <w:p>
      <w:pPr>
        <w:numPr>
          <w:ilvl w:val="0"/>
          <w:numId w:val="1001"/>
        </w:numPr>
        <w:pStyle w:val="Compact"/>
      </w:pPr>
      <w:r>
        <w:rPr>
          <w:bCs/>
          <w:b/>
        </w:rPr>
        <w:t xml:space="preserve">Coastal &amp; Marine Degradation:</w:t>
      </w:r>
      <w:r>
        <w:t xml:space="preserve"> </w:t>
      </w:r>
      <w:r>
        <w:t xml:space="preserve">Mangrove forests along the coast—critical for flood mitigation and biodiversity—are being cleared for development, exacerbating erosion and loss of fisheries that support coastal communities.</w:t>
      </w:r>
    </w:p>
    <w:p>
      <w:pPr>
        <w:numPr>
          <w:ilvl w:val="0"/>
          <w:numId w:val="1001"/>
        </w:numPr>
        <w:pStyle w:val="Compact"/>
      </w:pPr>
      <w:r>
        <w:rPr>
          <w:bCs/>
          <w:b/>
        </w:rPr>
        <w:t xml:space="preserve">Solid Waste Management:</w:t>
      </w:r>
      <w:r>
        <w:t xml:space="preserve"> </w:t>
      </w:r>
      <w:r>
        <w:t xml:space="preserve">Inadequate collection systems lead to open dumping in low-lying areas, causing flooding during monsoons and groundwater contamination.</w:t>
      </w:r>
    </w:p>
    <w:p>
      <w:pPr>
        <w:pStyle w:val="FirstParagraph"/>
      </w:pPr>
      <w:r>
        <w:t xml:space="preserve">The absence of a coordinated, engineering-led strategy by qualified</w:t>
      </w:r>
      <w:r>
        <w:t xml:space="preserve"> </w:t>
      </w:r>
      <w:r>
        <w:rPr>
          <w:iCs/>
          <w:i/>
        </w:rPr>
        <w:t xml:space="preserve">Environmental Engineers</w:t>
      </w:r>
      <w:r>
        <w:t xml:space="preserve"> </w:t>
      </w:r>
      <w:r>
        <w:t xml:space="preserve">has left these issues unaddressed. Current efforts are fragmented, reactive, and lack the technical depth required for systemic change within the unique constraints of Karachi.</w:t>
      </w:r>
    </w:p>
    <w:bookmarkEnd w:id="21"/>
    <w:bookmarkStart w:id="22" w:name="research-objectives-proposed-methodology"/>
    <w:p>
      <w:pPr>
        <w:pStyle w:val="Heading2"/>
      </w:pPr>
      <w:r>
        <w:t xml:space="preserve">3. Research Objectives &amp; Proposed Methodology</w:t>
      </w:r>
    </w:p>
    <w:p>
      <w:pPr>
        <w:pStyle w:val="FirstParagraph"/>
      </w:pPr>
      <w:r>
        <w:t xml:space="preserve">This thesis proposes a 3-year research framework centered on empowering an</w:t>
      </w:r>
      <w:r>
        <w:t xml:space="preserve"> </w:t>
      </w:r>
      <w:r>
        <w:rPr>
          <w:iCs/>
          <w:i/>
        </w:rPr>
        <w:t xml:space="preserve">Environmental Engineer</w:t>
      </w:r>
      <w:r>
        <w:t xml:space="preserve"> </w:t>
      </w:r>
      <w:r>
        <w:t xml:space="preserve">to develop and validate integrated solutions:</w:t>
      </w:r>
    </w:p>
    <w:p>
      <w:pPr>
        <w:numPr>
          <w:ilvl w:val="0"/>
          <w:numId w:val="1002"/>
        </w:numPr>
        <w:pStyle w:val="Compact"/>
      </w:pPr>
      <w:r>
        <w:rPr>
          <w:bCs/>
          <w:b/>
        </w:rPr>
        <w:t xml:space="preserve">Comprehensive Assessment:</w:t>
      </w:r>
      <w:r>
        <w:t xml:space="preserve"> </w:t>
      </w:r>
      <w:r>
        <w:t xml:space="preserve">Map pollution hotspots (water, air, waste) using field sampling, remote sensing (Satellite imagery), and GIS analysis across 10 key wards of Karachi.</w:t>
      </w:r>
    </w:p>
    <w:p>
      <w:pPr>
        <w:numPr>
          <w:ilvl w:val="0"/>
          <w:numId w:val="1002"/>
        </w:numPr>
        <w:pStyle w:val="Compact"/>
      </w:pPr>
      <w:r>
        <w:rPr>
          <w:bCs/>
          <w:b/>
        </w:rPr>
        <w:t xml:space="preserve">Stakeholder Co-Design:</w:t>
      </w:r>
      <w:r>
        <w:t xml:space="preserve"> </w:t>
      </w:r>
      <w:r>
        <w:t xml:space="preserve">Collaborate with communities (especially vulnerable groups in Korangi and Orangi Town), municipal bodies (Karachi Water and Sewerage Board, KMC), industries, and NGOs to co-create feasible solutions. This ensures technical interventions are socially acceptable and politically viable.</w:t>
      </w:r>
    </w:p>
    <w:p>
      <w:pPr>
        <w:numPr>
          <w:ilvl w:val="0"/>
          <w:numId w:val="1002"/>
        </w:numPr>
        <w:pStyle w:val="Compact"/>
      </w:pPr>
      <w:r>
        <w:rPr>
          <w:bCs/>
          <w:b/>
        </w:rPr>
        <w:t xml:space="preserve">Engineering Intervention Design:</w:t>
      </w:r>
      <w:r>
        <w:t xml:space="preserve"> </w:t>
      </w:r>
      <w:r>
        <w:t xml:space="preserve">Develop site-specific prototypes: e.g., decentralized wastewater treatment using low-cost biofilters for informal settlements; solar-powered air quality monitoring networks; mangrove restoration with community-led maintenance models.</w:t>
      </w:r>
    </w:p>
    <w:p>
      <w:pPr>
        <w:numPr>
          <w:ilvl w:val="0"/>
          <w:numId w:val="1002"/>
        </w:numPr>
        <w:pStyle w:val="Compact"/>
      </w:pPr>
      <w:r>
        <w:rPr>
          <w:bCs/>
          <w:b/>
        </w:rPr>
        <w:t xml:space="preserve">Impact Assessment Framework:</w:t>
      </w:r>
      <w:r>
        <w:t xml:space="preserve"> </w:t>
      </w:r>
      <w:r>
        <w:t xml:space="preserve">Quantify proposed solutions' effectiveness in reducing pollution levels, improving public health metrics (e.g., diarrheal disease incidence), and enhancing economic resilience (e.g., reduced healthcare costs, improved fisheries).</w:t>
      </w:r>
    </w:p>
    <w:bookmarkEnd w:id="22"/>
    <w:bookmarkStart w:id="23" w:name="significance-expected-contribution"/>
    <w:p>
      <w:pPr>
        <w:pStyle w:val="Heading2"/>
      </w:pPr>
      <w:r>
        <w:t xml:space="preserve">4. Significance &amp; Expected Contribution</w:t>
      </w:r>
    </w:p>
    <w:p>
      <w:pPr>
        <w:pStyle w:val="FirstParagraph"/>
      </w:pPr>
      <w:r>
        <w:t xml:space="preserve">This research directly addresses a critical gap in</w:t>
      </w:r>
      <w:r>
        <w:t xml:space="preserve"> </w:t>
      </w:r>
      <w:r>
        <w:rPr>
          <w:bCs/>
          <w:b/>
        </w:rPr>
        <w:t xml:space="preserve">Pakistan Karachi</w:t>
      </w:r>
      <w:r>
        <w:t xml:space="preserve">'s development trajectory. The expected contributions are:</w:t>
      </w:r>
    </w:p>
    <w:p>
      <w:pPr>
        <w:numPr>
          <w:ilvl w:val="0"/>
          <w:numId w:val="1003"/>
        </w:numPr>
        <w:pStyle w:val="Compact"/>
      </w:pPr>
      <w:r>
        <w:rPr>
          <w:bCs/>
          <w:b/>
        </w:rPr>
        <w:t xml:space="preserve">Practical Toolkits:</w:t>
      </w:r>
      <w:r>
        <w:t xml:space="preserve"> </w:t>
      </w:r>
      <w:r>
        <w:t xml:space="preserve">Deliver actionable, step-by-step engineering guides for municipal authorities and NGOs to implement low-cost, high-impact interventions.</w:t>
      </w:r>
    </w:p>
    <w:p>
      <w:pPr>
        <w:numPr>
          <w:ilvl w:val="0"/>
          <w:numId w:val="1003"/>
        </w:numPr>
        <w:pStyle w:val="Compact"/>
      </w:pPr>
      <w:r>
        <w:rPr>
          <w:bCs/>
          <w:b/>
        </w:rPr>
        <w:t xml:space="preserve">Professional Capacity Building:</w:t>
      </w:r>
      <w:r>
        <w:t xml:space="preserve"> </w:t>
      </w:r>
      <w:r>
        <w:t xml:space="preserve">Define the evolving role of the modern</w:t>
      </w:r>
      <w:r>
        <w:t xml:space="preserve"> </w:t>
      </w:r>
      <w:r>
        <w:rPr>
          <w:iCs/>
          <w:i/>
        </w:rPr>
        <w:t xml:space="preserve">Environmental Engineer</w:t>
      </w:r>
      <w:r>
        <w:t xml:space="preserve"> </w:t>
      </w:r>
      <w:r>
        <w:t xml:space="preserve">in Karachi—moving beyond traditional infrastructure design to include community engagement, policy advocacy, and adaptive management within complex urban ecosystems.</w:t>
      </w:r>
    </w:p>
    <w:p>
      <w:pPr>
        <w:numPr>
          <w:ilvl w:val="0"/>
          <w:numId w:val="1003"/>
        </w:numPr>
        <w:pStyle w:val="Compact"/>
      </w:pPr>
      <w:r>
        <w:rPr>
          <w:bCs/>
          <w:b/>
        </w:rPr>
        <w:t xml:space="preserve">Evidence-Based Policy Influence:</w:t>
      </w:r>
      <w:r>
        <w:t xml:space="preserve"> </w:t>
      </w:r>
      <w:r>
        <w:t xml:space="preserve">Generate robust data to advocate for revised environmental regulations and investment priorities at the Sindh provincial level.</w:t>
      </w:r>
    </w:p>
    <w:p>
      <w:pPr>
        <w:numPr>
          <w:ilvl w:val="0"/>
          <w:numId w:val="1003"/>
        </w:numPr>
        <w:pStyle w:val="Compact"/>
      </w:pPr>
      <w:r>
        <w:rPr>
          <w:bCs/>
          <w:b/>
        </w:rPr>
        <w:t xml:space="preserve">Scalable Model:</w:t>
      </w:r>
      <w:r>
        <w:t xml:space="preserve"> </w:t>
      </w:r>
      <w:r>
        <w:t xml:space="preserve">Create a replicable framework applicable to other rapidly urbanizing cities in Pakistan and South Asia, positioning</w:t>
      </w:r>
      <w:r>
        <w:t xml:space="preserve"> </w:t>
      </w:r>
      <w:r>
        <w:rPr>
          <w:iCs/>
          <w:i/>
        </w:rPr>
        <w:t xml:space="preserve">Pakistan Karachi</w:t>
      </w:r>
      <w:r>
        <w:t xml:space="preserve"> </w:t>
      </w:r>
      <w:r>
        <w:t xml:space="preserve">as a learning hub for sustainable urban environmental management.</w:t>
      </w:r>
    </w:p>
    <w:bookmarkEnd w:id="23"/>
    <w:bookmarkStart w:id="24" w:name="X8ea66919e2e8f7304c98c2d30d9ea0702fddf5a"/>
    <w:p>
      <w:pPr>
        <w:pStyle w:val="Heading2"/>
      </w:pPr>
      <w:r>
        <w:t xml:space="preserve">5. Conclusion: The Environmental Engineer as Catalyst for Change in Karachi</w:t>
      </w:r>
    </w:p>
    <w:p>
      <w:pPr>
        <w:pStyle w:val="FirstParagraph"/>
      </w:pPr>
      <w:r>
        <w:t xml:space="preserve">Karachi’s environmental crisis demands more than incremental fixes; it requires a paradigm shift where the</w:t>
      </w:r>
      <w:r>
        <w:t xml:space="preserve"> </w:t>
      </w:r>
      <w:r>
        <w:rPr>
          <w:iCs/>
          <w:i/>
        </w:rPr>
        <w:t xml:space="preserve">Environmental Engineer</w:t>
      </w:r>
      <w:r>
        <w:t xml:space="preserve"> </w:t>
      </w:r>
      <w:r>
        <w:t xml:space="preserve">is embedded at the core of urban planning and governance. This thesis proposal moves beyond theoretical discussions to deliver a pragmatic, community-centered, engineering-driven roadmap tailored for the realities of</w:t>
      </w:r>
      <w:r>
        <w:t xml:space="preserve"> </w:t>
      </w:r>
      <w:r>
        <w:rPr>
          <w:bCs/>
          <w:b/>
        </w:rPr>
        <w:t xml:space="preserve">Pakistan Karachi</w:t>
      </w:r>
      <w:r>
        <w:t xml:space="preserve">. By focusing on water, air, waste, and coastal resilience through a lens of local context and stakeholder partnership, this research will equip future</w:t>
      </w:r>
      <w:r>
        <w:t xml:space="preserve"> </w:t>
      </w:r>
      <w:r>
        <w:rPr>
          <w:iCs/>
          <w:i/>
        </w:rPr>
        <w:t xml:space="preserve">Environmental Engineers</w:t>
      </w:r>
      <w:r>
        <w:t xml:space="preserve"> </w:t>
      </w:r>
      <w:r>
        <w:t xml:space="preserve">with the knowledge and methodologies to transform Karachi from a symbol of environmental neglect into a model for sustainable urban development in the Global South. The success of this endeavor is not merely academic; it is vital for the health, prosperity, and survival of millions who call</w:t>
      </w:r>
      <w:r>
        <w:t xml:space="preserve"> </w:t>
      </w:r>
      <w:r>
        <w:rPr>
          <w:bCs/>
          <w:b/>
        </w:rPr>
        <w:t xml:space="preserve">Pakistan Karachi</w:t>
      </w:r>
      <w:r>
        <w:t xml:space="preserve"> </w:t>
      </w:r>
      <w:r>
        <w:t xml:space="preserve">home. Investing in this research means investing in the city’s most precious resource: its people and their environment.</w:t>
      </w:r>
    </w:p>
    <w:p>
      <w:pPr>
        <w:pStyle w:val="BodyText"/>
      </w:pPr>
      <w:r>
        <w:rPr>
          <w:iCs/>
          <w:i/>
        </w:rPr>
        <w:t xml:space="preserve">This Thesis Proposal constitutes a critical first step towards empowering Environmental Engineers to lead the environmental transformation needed for resilient, livable cities in Pakistan's largest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Interventions for Sustainable Urban Development in Pakistan Karachi</dc:title>
  <dc:creator/>
  <dc:language>en</dc:language>
  <cp:keywords/>
  <dcterms:created xsi:type="dcterms:W3CDTF">2026-05-03T10:26:10Z</dcterms:created>
  <dcterms:modified xsi:type="dcterms:W3CDTF">2026-05-03T10:26:10Z</dcterms:modified>
</cp:coreProperties>
</file>

<file path=docProps/custom.xml><?xml version="1.0" encoding="utf-8"?>
<Properties xmlns="http://schemas.openxmlformats.org/officeDocument/2006/custom-properties" xmlns:vt="http://schemas.openxmlformats.org/officeDocument/2006/docPropsVTypes"/>
</file>