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Water</w:t>
      </w:r>
      <w:r>
        <w:t xml:space="preserve"> </w:t>
      </w:r>
      <w:r>
        <w:t xml:space="preserve">Management</w:t>
      </w:r>
      <w:r>
        <w:t xml:space="preserve"> </w:t>
      </w:r>
      <w:r>
        <w:t xml:space="preserve">for</w:t>
      </w:r>
      <w:r>
        <w:t xml:space="preserve"> </w:t>
      </w:r>
      <w:r>
        <w:t xml:space="preserve">Peru</w:t>
      </w:r>
      <w:r>
        <w:t xml:space="preserve"> </w:t>
      </w:r>
      <w:r>
        <w:t xml:space="preserve">Lima</w:t>
      </w:r>
    </w:p>
    <w:bookmarkStart w:id="29" w:name="X12bc617f7b1251d20a8faccf9fda3e41ff71cc6"/>
    <w:p>
      <w:pPr>
        <w:pStyle w:val="Heading1"/>
      </w:pPr>
      <w:r>
        <w:t xml:space="preserve">Thesis Proposal: Advancing Sustainable Urban Water Management Practices in Peru Lima Through Environmental Engineering Solutions</w:t>
      </w:r>
    </w:p>
    <w:bookmarkStart w:id="20" w:name="introduction"/>
    <w:p>
      <w:pPr>
        <w:pStyle w:val="Heading2"/>
      </w:pPr>
      <w:r>
        <w:t xml:space="preserve">1. Introduction</w:t>
      </w:r>
    </w:p>
    <w:p>
      <w:pPr>
        <w:pStyle w:val="FirstParagraph"/>
      </w:pPr>
      <w:r>
        <w:t xml:space="preserve">The rapid urbanization of Peru Lima, the nation's capital housing over 10 million people, has created unprecedented environmental challenges that demand immediate intervention. As a critical hub for economic activity and cultural identity in South America, Lima faces severe water scarcity exacerbated by climate change, aging infrastructure, and uncontrolled urban sprawl. This Thesis Proposal outlines a comprehensive research initiative to address these crises through the specialized expertise of an Environmental Engineer. The project will establish a framework for sustainable water management systems uniquely adapted to Peru Lima's ecological constraints, socio-economic realities, and cultural context.</w:t>
      </w:r>
    </w:p>
    <w:bookmarkEnd w:id="20"/>
    <w:bookmarkStart w:id="21" w:name="problem-statement"/>
    <w:p>
      <w:pPr>
        <w:pStyle w:val="Heading2"/>
      </w:pPr>
      <w:r>
        <w:t xml:space="preserve">2. Problem Statement</w:t>
      </w:r>
    </w:p>
    <w:p>
      <w:pPr>
        <w:pStyle w:val="FirstParagraph"/>
      </w:pPr>
      <w:r>
        <w:t xml:space="preserve">Peru Lima operates in a desert climate with annual rainfall below 150mm, yet the city consumes over 1.5 billion liters of water daily—primarily drawn from increasingly depleted aquifers and distant Andean glaciers. Current infrastructure leaks 38% of treated water (World Bank, 2022), while untreated sewage contaminates the Rímac River, affecting 40% of Lima's population with waterborne diseases. The absence of integrated urban water management has resulted in: (a) critical shortages during El Niño events, (b) severe groundwater depletion causing land subsidence in coastal districts, and (c) pollution levels exceeding WHO thresholds by 300%. As an Environmental Engineer working in Peru Lima, I recognize these issues as urgent threats to public health and ecological stability requiring engineered solutions grounded in local conditions.</w:t>
      </w:r>
    </w:p>
    <w:bookmarkEnd w:id="21"/>
    <w:bookmarkStart w:id="22" w:name="research-objectives"/>
    <w:p>
      <w:pPr>
        <w:pStyle w:val="Heading2"/>
      </w:pPr>
      <w:r>
        <w:t xml:space="preserve">3. Research Objectives</w:t>
      </w:r>
    </w:p>
    <w:p>
      <w:pPr>
        <w:pStyle w:val="FirstParagraph"/>
      </w:pPr>
      <w:r>
        <w:t xml:space="preserve">This Thesis Proposal establishes the following objectives for the Environmental Engineer's research:</w:t>
      </w:r>
    </w:p>
    <w:p>
      <w:pPr>
        <w:numPr>
          <w:ilvl w:val="0"/>
          <w:numId w:val="1001"/>
        </w:numPr>
        <w:pStyle w:val="Compact"/>
      </w:pPr>
      <w:r>
        <w:t xml:space="preserve">Assess current water infrastructure vulnerabilities across Lima's 43 districts through GIS mapping and field surveys.</w:t>
      </w:r>
    </w:p>
    <w:p>
      <w:pPr>
        <w:numPr>
          <w:ilvl w:val="0"/>
          <w:numId w:val="1001"/>
        </w:numPr>
        <w:pStyle w:val="Compact"/>
      </w:pPr>
      <w:r>
        <w:t xml:space="preserve">Develop a decentralized rainwater harvesting model specifically calibrated for Lima's microclimates and building typologies.</w:t>
      </w:r>
    </w:p>
    <w:p>
      <w:pPr>
        <w:numPr>
          <w:ilvl w:val="0"/>
          <w:numId w:val="1001"/>
        </w:numPr>
        <w:pStyle w:val="Compact"/>
      </w:pPr>
      <w:r>
        <w:t xml:space="preserve">Evaluate the feasibility of constructed wetlands using native species (e.g., totora reeds) for wastewater treatment in peri-urban communities.</w:t>
      </w:r>
    </w:p>
    <w:p>
      <w:pPr>
        <w:numPr>
          <w:ilvl w:val="0"/>
          <w:numId w:val="1001"/>
        </w:numPr>
        <w:pStyle w:val="Compact"/>
      </w:pPr>
      <w:r>
        <w:t xml:space="preserve">Create a cost-benefit analysis framework comparing traditional versus nature-based solutions for municipal water authorities.</w:t>
      </w:r>
    </w:p>
    <w:bookmarkEnd w:id="22"/>
    <w:bookmarkStart w:id="23" w:name="literature-review-context"/>
    <w:p>
      <w:pPr>
        <w:pStyle w:val="Heading2"/>
      </w:pPr>
      <w:r>
        <w:t xml:space="preserve">4. Literature Review Context</w:t>
      </w:r>
    </w:p>
    <w:p>
      <w:pPr>
        <w:pStyle w:val="FirstParagraph"/>
      </w:pPr>
      <w:r>
        <w:t xml:space="preserve">While global studies on urban water management exist, few address the unique challenges of Peru Lima's hyper-arid coastal cities. Existing literature (e.g., UN-Habitat, 2021) emphasizes infrastructure upgrades but overlooks socio-ecological integration. Recent case studies from Chile and Mexico demonstrate that localized solutions incorporating indigenous knowledge achieve 60% higher community adoption rates than top-down approaches—critical for Peru Lima's informal settlements housing 35% of the population. This research will bridge this gap by synthesizing engineering best practices with Peruvian environmental ethics, positioning the Environmental Engineer as a cultural mediator between technology and community needs.</w:t>
      </w:r>
    </w:p>
    <w:bookmarkEnd w:id="23"/>
    <w:bookmarkStart w:id="24" w:name="methodology"/>
    <w:p>
      <w:pPr>
        <w:pStyle w:val="Heading2"/>
      </w:pPr>
      <w:r>
        <w:t xml:space="preserve">5. Methodology</w:t>
      </w:r>
    </w:p>
    <w:p>
      <w:pPr>
        <w:pStyle w:val="FirstParagraph"/>
      </w:pPr>
      <w:r>
        <w:t xml:space="preserve">The Thesis Proposal adopts a mixed-methods approach combining engineering analysis and participatory action research:</w:t>
      </w:r>
    </w:p>
    <w:p>
      <w:pPr>
        <w:numPr>
          <w:ilvl w:val="0"/>
          <w:numId w:val="1002"/>
        </w:numPr>
        <w:pStyle w:val="Compact"/>
      </w:pPr>
      <w:r>
        <w:rPr>
          <w:bCs/>
          <w:b/>
        </w:rPr>
        <w:t xml:space="preserve">Phase 1 (3 months):</w:t>
      </w:r>
      <w:r>
        <w:t xml:space="preserve"> </w:t>
      </w:r>
      <w:r>
        <w:t xml:space="preserve">Hydrological modeling of Lima's water cycle using satellite data (Landsat 9) and local precipitation records to identify recharge zones.</w:t>
      </w:r>
    </w:p>
    <w:p>
      <w:pPr>
        <w:numPr>
          <w:ilvl w:val="0"/>
          <w:numId w:val="1002"/>
        </w:numPr>
        <w:pStyle w:val="Compact"/>
      </w:pPr>
      <w:r>
        <w:rPr>
          <w:bCs/>
          <w:b/>
        </w:rPr>
        <w:t xml:space="preserve">Phase 2 (4 months):</w:t>
      </w:r>
      <w:r>
        <w:t xml:space="preserve"> </w:t>
      </w:r>
      <w:r>
        <w:t xml:space="preserve">Field testing of low-cost rainwater capture systems in Villa El Salvador (a high-density informal settlement) with community co-design workshops.</w:t>
      </w:r>
    </w:p>
    <w:p>
      <w:pPr>
        <w:numPr>
          <w:ilvl w:val="0"/>
          <w:numId w:val="1002"/>
        </w:numPr>
        <w:pStyle w:val="Compact"/>
      </w:pPr>
      <w:r>
        <w:rPr>
          <w:bCs/>
          <w:b/>
        </w:rPr>
        <w:t xml:space="preserve">Phase 3 (5 months):</w:t>
      </w:r>
      <w:r>
        <w:t xml:space="preserve"> </w:t>
      </w:r>
      <w:r>
        <w:t xml:space="preserve">Lab analysis of indigenous wetland plants' pollutant absorption rates and pilot construction in Chosica district.</w:t>
      </w:r>
    </w:p>
    <w:p>
      <w:pPr>
        <w:numPr>
          <w:ilvl w:val="0"/>
          <w:numId w:val="1002"/>
        </w:numPr>
        <w:pStyle w:val="Compact"/>
      </w:pPr>
      <w:r>
        <w:rPr>
          <w:bCs/>
          <w:b/>
        </w:rPr>
        <w:t xml:space="preserve">Phase 4 (2 months):</w:t>
      </w:r>
      <w:r>
        <w:t xml:space="preserve"> </w:t>
      </w:r>
      <w:r>
        <w:t xml:space="preserve">Policy integration workshop with Lima's Metropolitan Water Authority (SAA) to translate findings into municipal guidelines.</w:t>
      </w:r>
    </w:p>
    <w:p>
      <w:pPr>
        <w:pStyle w:val="FirstParagraph"/>
      </w:pPr>
      <w:r>
        <w:t xml:space="preserve">This methodology ensures the Environmental Engineer's work remains grounded in Peru Lima's realities, avoiding "foreign solution" pitfalls common in global environmental projects. All data collection will comply with Peru's National Council for Science and Technology (CONCYTEC) protocols for ethical community engagement.</w:t>
      </w:r>
    </w:p>
    <w:bookmarkEnd w:id="24"/>
    <w:bookmarkStart w:id="25" w:name="expected-outcomes-significance"/>
    <w:p>
      <w:pPr>
        <w:pStyle w:val="Heading2"/>
      </w:pPr>
      <w:r>
        <w:t xml:space="preserve">6. Expected Outcomes &amp; Significance</w:t>
      </w:r>
    </w:p>
    <w:p>
      <w:pPr>
        <w:pStyle w:val="FirstParagraph"/>
      </w:pPr>
      <w:r>
        <w:t xml:space="preserve">The Thesis Proposal anticipates three transformative outcomes:</w:t>
      </w:r>
    </w:p>
    <w:p>
      <w:pPr>
        <w:numPr>
          <w:ilvl w:val="0"/>
          <w:numId w:val="1003"/>
        </w:numPr>
        <w:pStyle w:val="Compact"/>
      </w:pPr>
      <w:r>
        <w:rPr>
          <w:bCs/>
          <w:b/>
        </w:rPr>
        <w:t xml:space="preserve">Technical Innovation:</w:t>
      </w:r>
      <w:r>
        <w:t xml:space="preserve"> </w:t>
      </w:r>
      <w:r>
        <w:t xml:space="preserve">A scalable rainwater harvesting system adapted to Lima's building materials (e.g., adobe walls), reducing household water costs by 40% in pilot zones.</w:t>
      </w:r>
    </w:p>
    <w:p>
      <w:pPr>
        <w:numPr>
          <w:ilvl w:val="0"/>
          <w:numId w:val="1003"/>
        </w:numPr>
        <w:pStyle w:val="Compact"/>
      </w:pPr>
      <w:r>
        <w:rPr>
          <w:bCs/>
          <w:b/>
        </w:rPr>
        <w:t xml:space="preserve">Social Impact:</w:t>
      </w:r>
      <w:r>
        <w:t xml:space="preserve"> </w:t>
      </w:r>
      <w:r>
        <w:t xml:space="preserve">Co-created wastewater treatment protocols for informal settlements, directly improving health outcomes for 20,000+ residents.</w:t>
      </w:r>
    </w:p>
    <w:p>
      <w:pPr>
        <w:numPr>
          <w:ilvl w:val="0"/>
          <w:numId w:val="1003"/>
        </w:numPr>
        <w:pStyle w:val="Compact"/>
      </w:pPr>
      <w:r>
        <w:rPr>
          <w:bCs/>
          <w:b/>
        </w:rPr>
        <w:t xml:space="preserve">Policy Shift:</w:t>
      </w:r>
      <w:r>
        <w:t xml:space="preserve"> </w:t>
      </w:r>
      <w:r>
        <w:t xml:space="preserve">A municipal adoption roadmap endorsed by Peru's Ministry of Environment (MINAM), positioning Lima as a model for arid cities across Latin America.</w:t>
      </w:r>
    </w:p>
    <w:p>
      <w:pPr>
        <w:pStyle w:val="FirstParagraph"/>
      </w:pPr>
      <w:r>
        <w:t xml:space="preserve">As an Environmental Engineer dedicated to Peru Lima, this research directly advances the UN Sustainable Development Goals (SDG 6: Clean Water) while respecting Quechua and Afro-Peruvian water stewardship traditions. The Thesis Proposal's significance extends beyond academia—it offers a replicable blueprint for climate-resilient urbanism in the Global South, where 55% of cities face similar water crises.</w:t>
      </w:r>
    </w:p>
    <w:bookmarkEnd w:id="25"/>
    <w:bookmarkStart w:id="26" w:name="timeline-resource-requirements"/>
    <w:p>
      <w:pPr>
        <w:pStyle w:val="Heading2"/>
      </w:pPr>
      <w:r>
        <w:t xml:space="preserve">7. Timeline &amp; Resource Requirements</w:t>
      </w:r>
    </w:p>
    <w:p>
      <w:pPr>
        <w:pStyle w:val="FirstParagraph"/>
      </w:pPr>
      <w:r>
        <w:t xml:space="preserve">The proposed research will span 14 months:</w:t>
      </w:r>
    </w:p>
    <w:p>
      <w:pPr>
        <w:numPr>
          <w:ilvl w:val="0"/>
          <w:numId w:val="1004"/>
        </w:numPr>
        <w:pStyle w:val="Compact"/>
      </w:pPr>
      <w:r>
        <w:rPr>
          <w:bCs/>
          <w:b/>
        </w:rPr>
        <w:t xml:space="preserve">Months 1-3:</w:t>
      </w:r>
      <w:r>
        <w:t xml:space="preserve"> </w:t>
      </w:r>
      <w:r>
        <w:t xml:space="preserve">Literature review, stakeholder mapping with Lima's environmental NGOs (e.g., Fundación Vida Silvestre Peru)</w:t>
      </w:r>
    </w:p>
    <w:p>
      <w:pPr>
        <w:numPr>
          <w:ilvl w:val="0"/>
          <w:numId w:val="1004"/>
        </w:numPr>
        <w:pStyle w:val="Compact"/>
      </w:pPr>
      <w:r>
        <w:rPr>
          <w:bCs/>
          <w:b/>
        </w:rPr>
        <w:t xml:space="preserve">Months 4-8:</w:t>
      </w:r>
      <w:r>
        <w:t xml:space="preserve"> </w:t>
      </w:r>
      <w:r>
        <w:t xml:space="preserve">Fieldwork and technical prototyping with Universidad Nacional Agraria La Molina's engineering lab</w:t>
      </w:r>
    </w:p>
    <w:p>
      <w:pPr>
        <w:numPr>
          <w:ilvl w:val="0"/>
          <w:numId w:val="1004"/>
        </w:numPr>
        <w:pStyle w:val="Compact"/>
      </w:pPr>
      <w:r>
        <w:rPr>
          <w:bCs/>
          <w:b/>
        </w:rPr>
        <w:t xml:space="preserve">Months 9-12:</w:t>
      </w:r>
      <w:r>
        <w:t xml:space="preserve"> </w:t>
      </w:r>
      <w:r>
        <w:t xml:space="preserve">Data analysis, community validation workshops</w:t>
      </w:r>
    </w:p>
    <w:p>
      <w:pPr>
        <w:numPr>
          <w:ilvl w:val="0"/>
          <w:numId w:val="1004"/>
        </w:numPr>
        <w:pStyle w:val="Compact"/>
      </w:pPr>
      <w:r>
        <w:rPr>
          <w:bCs/>
          <w:b/>
        </w:rPr>
        <w:t xml:space="preserve">Months 13-14:</w:t>
      </w:r>
      <w:r>
        <w:t xml:space="preserve"> </w:t>
      </w:r>
      <w:r>
        <w:t xml:space="preserve">Thesis finalization and policy advocacy with Lima's Municipal Council</w:t>
      </w:r>
    </w:p>
    <w:p>
      <w:pPr>
        <w:pStyle w:val="FirstParagraph"/>
      </w:pPr>
      <w:r>
        <w:t xml:space="preserve">Necessary resources include $5,000 for field equipment (water quality sensors), access to SAA's geographic data, and 20 hours/week of supervision from a senior Environmental Engineer at the National University of Engineering in Lima.</w:t>
      </w:r>
    </w:p>
    <w:bookmarkEnd w:id="26"/>
    <w:bookmarkStart w:id="27" w:name="conclusion"/>
    <w:p>
      <w:pPr>
        <w:pStyle w:val="Heading2"/>
      </w:pPr>
      <w:r>
        <w:t xml:space="preserve">8. Conclusion</w:t>
      </w:r>
    </w:p>
    <w:p>
      <w:pPr>
        <w:pStyle w:val="FirstParagraph"/>
      </w:pPr>
      <w:r>
        <w:t xml:space="preserve">This Thesis Proposal constitutes a vital intervention in Peru Lima's environmental crisis, merging cutting-edge engineering with local ecological wisdom. As an aspiring Environmental Engineer committed to serving Peru Lima's communities, I affirm that sustainable water management is not merely a technical challenge—it is an act of social justice for the 30% of Lima residents currently denied safe water access. The proposed research will equip future Environmental Engineers with context-specific tools to transform urban landscapes across Peru and beyond. By centering Lima's unique environmental identity—from its ancient Huacas (sacred sites) to modern metropolis—we create solutions that endure as long as the Andes themselves.</w:t>
      </w:r>
    </w:p>
    <w:bookmarkEnd w:id="27"/>
    <w:bookmarkStart w:id="28" w:name="references-selected"/>
    <w:p>
      <w:pPr>
        <w:pStyle w:val="Heading2"/>
      </w:pPr>
      <w:r>
        <w:t xml:space="preserve">9. References (Selected)</w:t>
      </w:r>
    </w:p>
    <w:p>
      <w:pPr>
        <w:numPr>
          <w:ilvl w:val="0"/>
          <w:numId w:val="1005"/>
        </w:numPr>
        <w:pStyle w:val="Compact"/>
      </w:pPr>
      <w:r>
        <w:t xml:space="preserve">World Bank. (2022). *Lima Water Sector Assessment*. Washington, DC: World Bank Group.</w:t>
      </w:r>
    </w:p>
    <w:p>
      <w:pPr>
        <w:numPr>
          <w:ilvl w:val="0"/>
          <w:numId w:val="1005"/>
        </w:numPr>
        <w:pStyle w:val="Compact"/>
      </w:pPr>
      <w:r>
        <w:t xml:space="preserve">UN-Habitat. (2021). *Urban Water Management in Arid Cities*. Nairobi: United Nations.</w:t>
      </w:r>
    </w:p>
    <w:p>
      <w:pPr>
        <w:numPr>
          <w:ilvl w:val="0"/>
          <w:numId w:val="1005"/>
        </w:numPr>
        <w:pStyle w:val="Compact"/>
      </w:pPr>
      <w:r>
        <w:t xml:space="preserve">Ministerio del Ambiente. (2023). *Peru National Climate Change Strategy*. Lima: MINAM.</w:t>
      </w:r>
    </w:p>
    <w:p>
      <w:pPr>
        <w:pStyle w:val="FirstParagraph"/>
      </w:pPr>
      <w:r>
        <w:rPr>
          <w:iCs/>
          <w:i/>
        </w:rPr>
        <w:t xml:space="preserve">This Thesis Proposal represents a critical step toward environmental resilience for Peru Lima, driven by the imperative of the Environmental Engineer to harmonize human development with ecological limits. The work will not only fulfill academic requirements but establish tangible pathways for cleaner water and healthier communities across the city's diverse neighborhoods.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Water Management for Peru Lima</dc:title>
  <dc:creator/>
  <dc:language>en</dc:language>
  <cp:keywords/>
  <dcterms:created xsi:type="dcterms:W3CDTF">2026-07-08T07:39:09Z</dcterms:created>
  <dcterms:modified xsi:type="dcterms:W3CDTF">2026-07-08T07:39:09Z</dcterms:modified>
</cp:coreProperties>
</file>

<file path=docProps/custom.xml><?xml version="1.0" encoding="utf-8"?>
<Properties xmlns="http://schemas.openxmlformats.org/officeDocument/2006/custom-properties" xmlns:vt="http://schemas.openxmlformats.org/officeDocument/2006/docPropsVTypes"/>
</file>