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Jeddah,</w:t>
      </w:r>
      <w:r>
        <w:t xml:space="preserve"> </w:t>
      </w:r>
      <w:r>
        <w:t xml:space="preserve">Saudi</w:t>
      </w:r>
      <w:r>
        <w:t xml:space="preserve"> </w:t>
      </w:r>
      <w:r>
        <w:t xml:space="preserve">Arabia</w:t>
      </w:r>
    </w:p>
    <w:bookmarkStart w:id="28" w:name="X8ffe5628cec008df7f031d1f89973f9a627c92d"/>
    <w:p>
      <w:pPr>
        <w:pStyle w:val="Heading1"/>
      </w:pPr>
      <w:r>
        <w:t xml:space="preserve">Thesis Proposal: Advancing Environmental Engineering Practices for Sustainable Urban Development in Jeddah, Saudi Arabia</w:t>
      </w:r>
    </w:p>
    <w:bookmarkStart w:id="20" w:name="introduction"/>
    <w:p>
      <w:pPr>
        <w:pStyle w:val="Heading2"/>
      </w:pPr>
      <w:r>
        <w:t xml:space="preserve">Introduction</w:t>
      </w:r>
    </w:p>
    <w:p>
      <w:pPr>
        <w:pStyle w:val="FirstParagraph"/>
      </w:pPr>
      <w:r>
        <w:t xml:space="preserve">The rapid urbanization and economic growth of Saudi Arabia have positioned Jeddah as a critical coastal metropolis undergoing unprecedented transformation. As the second-largest city in the Kingdom and a major gateway to the holy cities, Jeddah faces acute environmental challenges exacerbated by climate change, population pressure, and industrial expansion. This Thesis Proposal outlines a comprehensive research initiative for an Environmental Engineer to develop context-specific sustainability solutions aligned with Saudi Vision 2030 and national environmental stewardship goals. The study directly addresses the urgent need for innovative environmental engineering frameworks tailored to Jeddah's unique geographic, climatic, and socio-economic conditions within Saudi Arabia.</w:t>
      </w:r>
    </w:p>
    <w:bookmarkEnd w:id="20"/>
    <w:bookmarkStart w:id="21" w:name="problem-statement"/>
    <w:p>
      <w:pPr>
        <w:pStyle w:val="Heading2"/>
      </w:pPr>
      <w:r>
        <w:t xml:space="preserve">Problem Statement</w:t>
      </w:r>
    </w:p>
    <w:p>
      <w:pPr>
        <w:pStyle w:val="FirstParagraph"/>
      </w:pPr>
      <w:r>
        <w:t xml:space="preserve">Jeddah confronts a confluence of environmental crises demanding immediate attention from qualified Environmental Engineers. The city experiences severe water scarcity (receiving less than 100mm annual rainfall), coastal erosion threatening 60% of its shoreline, deteriorating air quality from industrial emissions and traffic congestion, and overwhelming solid waste volumes exceeding 2,500 tons daily. Current infrastructure systems—particularly wastewater treatment and stormwater management—struggle to cope with the city's growth rate (3.5% annually) and climate extremes. Crucially, existing environmental engineering approaches lack integration with Saudi Arabia's cultural context and Vision 2030 sustainability pillars, resulting in fragmented solutions that fail to address systemic vulnerabilities. This gap necessitates a localized research framework where an Environmental Engineer can pioneer adaptive strategies for Jeddah's ecological resilience.</w:t>
      </w:r>
    </w:p>
    <w:bookmarkEnd w:id="21"/>
    <w:bookmarkStart w:id="22" w:name="research-objectives"/>
    <w:p>
      <w:pPr>
        <w:pStyle w:val="Heading2"/>
      </w:pPr>
      <w:r>
        <w:t xml:space="preserve">Research Objectives</w:t>
      </w:r>
    </w:p>
    <w:p>
      <w:pPr>
        <w:pStyle w:val="FirstParagraph"/>
      </w:pPr>
      <w:r>
        <w:t xml:space="preserve">This Thesis Proposal defines five interrelated objectives for the Environmental Engineer to achieve sustainable urban transformation in Saudi Arabia Jeddah:</w:t>
      </w:r>
    </w:p>
    <w:p>
      <w:pPr>
        <w:numPr>
          <w:ilvl w:val="0"/>
          <w:numId w:val="1001"/>
        </w:numPr>
        <w:pStyle w:val="Compact"/>
      </w:pPr>
      <w:r>
        <w:t xml:space="preserve">To develop a climate-resilient water reclamation model incorporating seawater desalination byproducts and stormwater harvesting for non-potable uses across Jeddah's municipal districts.</w:t>
      </w:r>
    </w:p>
    <w:p>
      <w:pPr>
        <w:numPr>
          <w:ilvl w:val="0"/>
          <w:numId w:val="1001"/>
        </w:numPr>
        <w:pStyle w:val="Compact"/>
      </w:pPr>
      <w:r>
        <w:t xml:space="preserve">To design an integrated air quality management system targeting PM2.5 reduction from construction activities and vehicle emissions, utilizing AI-driven pollution dispersion modeling specific to Jeddah's coastal topography.</w:t>
      </w:r>
    </w:p>
    <w:p>
      <w:pPr>
        <w:numPr>
          <w:ilvl w:val="0"/>
          <w:numId w:val="1001"/>
        </w:numPr>
        <w:pStyle w:val="Compact"/>
      </w:pPr>
      <w:r>
        <w:t xml:space="preserve">To create a circular economy framework for solid waste valorization, converting organic waste into biogas while addressing cultural barriers to recycling adoption in Saudi society.</w:t>
      </w:r>
    </w:p>
    <w:p>
      <w:pPr>
        <w:numPr>
          <w:ilvl w:val="0"/>
          <w:numId w:val="1001"/>
        </w:numPr>
        <w:pStyle w:val="Compact"/>
      </w:pPr>
      <w:r>
        <w:t xml:space="preserve">To establish coastal erosion monitoring protocols using drone-based LiDAR and satellite imagery to inform protective infrastructure planning along Jeddah's Red Sea coastline.</w:t>
      </w:r>
    </w:p>
    <w:p>
      <w:pPr>
        <w:numPr>
          <w:ilvl w:val="0"/>
          <w:numId w:val="1001"/>
        </w:numPr>
        <w:pStyle w:val="Compact"/>
      </w:pPr>
      <w:r>
        <w:t xml:space="preserve">To formulate policy recommendations for Environmental Engineers in Saudi Arabia that align municipal regulations with global sustainability standards while respecting local socio-cultural norms.</w:t>
      </w:r>
    </w:p>
    <w:bookmarkEnd w:id="22"/>
    <w:bookmarkStart w:id="23" w:name="X1bc277a1e7b611e990c5955970d2e0a2a539e33"/>
    <w:p>
      <w:pPr>
        <w:pStyle w:val="Heading2"/>
      </w:pPr>
      <w:r>
        <w:t xml:space="preserve">Literature Review: Contextualizing the Gap</w:t>
      </w:r>
    </w:p>
    <w:p>
      <w:pPr>
        <w:pStyle w:val="FirstParagraph"/>
      </w:pPr>
      <w:r>
        <w:t xml:space="preserve">Existing environmental engineering research focuses predominantly on temperate regions, with minimal studies addressing arid coastal megacities like Jeddah. While Saudi Arabia's National Environmental Strategy acknowledges water scarcity and air pollution, implementation lacks technical specificity for Jeddah's microclimates. International case studies from Dubai and Doha offer partial benchmarks but fail to account for Jeddah's unique challenges: its high humidity (75% average), seasonal dust storms, and the presence of over 10 million residents within a 25km coastal strip. This research bridges that gap by prioritizing site-specific data collection in Saudi Arabia Jeddah, moving beyond generic models to engineer contextually appropriate solutions.</w:t>
      </w:r>
    </w:p>
    <w:bookmarkEnd w:id="23"/>
    <w:bookmarkStart w:id="24" w:name="methodology"/>
    <w:p>
      <w:pPr>
        <w:pStyle w:val="Heading2"/>
      </w:pPr>
      <w:r>
        <w:t xml:space="preserve">Methodology</w:t>
      </w:r>
    </w:p>
    <w:p>
      <w:pPr>
        <w:pStyle w:val="FirstParagraph"/>
      </w:pPr>
      <w:r>
        <w:t xml:space="preserve">The Environmental Engineer will employ a mixed-methods approach across three phases:</w:t>
      </w:r>
    </w:p>
    <w:p>
      <w:pPr>
        <w:numPr>
          <w:ilvl w:val="0"/>
          <w:numId w:val="1002"/>
        </w:numPr>
        <w:pStyle w:val="Compact"/>
      </w:pPr>
      <w:r>
        <w:rPr>
          <w:bCs/>
          <w:b/>
        </w:rPr>
        <w:t xml:space="preserve">Baseline Assessment (Months 1-6):</w:t>
      </w:r>
      <w:r>
        <w:t xml:space="preserve"> </w:t>
      </w:r>
      <w:r>
        <w:t xml:space="preserve">Comprehensive field surveys of water quality, air particulates, waste composition, and coastal erosion hotspots using IoT sensors deployed across Jeddah's districts. Collaboration with King Abdulaziz University and Jeddah Municipality will provide access to municipal data.</w:t>
      </w:r>
    </w:p>
    <w:p>
      <w:pPr>
        <w:numPr>
          <w:ilvl w:val="0"/>
          <w:numId w:val="1002"/>
        </w:numPr>
        <w:pStyle w:val="Compact"/>
      </w:pPr>
      <w:r>
        <w:rPr>
          <w:bCs/>
          <w:b/>
        </w:rPr>
        <w:t xml:space="preserve">Model Development (Months 7-12):</w:t>
      </w:r>
      <w:r>
        <w:t xml:space="preserve"> </w:t>
      </w:r>
      <w:r>
        <w:t xml:space="preserve">Creation of GIS-based simulation models for water reclamation networks and air quality corridors, validated against historical weather data from the Saudi Meteorological Authority. Machine learning algorithms will optimize waste collection routes using real-time traffic and population density inputs.</w:t>
      </w:r>
    </w:p>
    <w:p>
      <w:pPr>
        <w:numPr>
          <w:ilvl w:val="0"/>
          <w:numId w:val="1002"/>
        </w:numPr>
        <w:pStyle w:val="Compact"/>
      </w:pPr>
      <w:r>
        <w:rPr>
          <w:bCs/>
          <w:b/>
        </w:rPr>
        <w:t xml:space="preserve">Implementation Framework (Months 13-18):</w:t>
      </w:r>
      <w:r>
        <w:t xml:space="preserve"> </w:t>
      </w:r>
      <w:r>
        <w:t xml:space="preserve">Co-design of pilot projects with municipal stakeholders—e.g., a community-scale biogas plant in Al-Aziziya neighborhood and a stormwater capture system for King Abdullah Financial District. Cultural sensitivity workshops with local communities will ensure solution acceptance.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transformative outcomes for both academic discourse and practical application in Saudi Arabia Jeddah:</w:t>
      </w:r>
    </w:p>
    <w:p>
      <w:pPr>
        <w:numPr>
          <w:ilvl w:val="0"/>
          <w:numId w:val="1003"/>
        </w:numPr>
        <w:pStyle w:val="Compact"/>
      </w:pPr>
      <w:r>
        <w:rPr>
          <w:bCs/>
          <w:b/>
        </w:rPr>
        <w:t xml:space="preserve">Technical Innovation:</w:t>
      </w:r>
      <w:r>
        <w:t xml:space="preserve"> </w:t>
      </w:r>
      <w:r>
        <w:t xml:space="preserve">A first-of-its-kind "Jeddah Water Reclamation Blueprint" reducing freshwater dependency by 35% in pilot zones, with modular components adaptable across coastal Saudi cities.</w:t>
      </w:r>
    </w:p>
    <w:p>
      <w:pPr>
        <w:numPr>
          <w:ilvl w:val="0"/>
          <w:numId w:val="1003"/>
        </w:numPr>
        <w:pStyle w:val="Compact"/>
      </w:pPr>
      <w:r>
        <w:rPr>
          <w:bCs/>
          <w:b/>
        </w:rPr>
        <w:t xml:space="preserve">Socio-Cultural Impact:</w:t>
      </w:r>
      <w:r>
        <w:t xml:space="preserve"> </w:t>
      </w:r>
      <w:r>
        <w:t xml:space="preserve">Policy briefs addressing cultural perceptions of waste management that could increase recycling participation rates from current 12% to 40% within five years.</w:t>
      </w:r>
    </w:p>
    <w:p>
      <w:pPr>
        <w:numPr>
          <w:ilvl w:val="0"/>
          <w:numId w:val="1003"/>
        </w:numPr>
        <w:pStyle w:val="Compact"/>
      </w:pPr>
      <w:r>
        <w:rPr>
          <w:bCs/>
          <w:b/>
        </w:rPr>
        <w:t xml:space="preserve">Economic Value:</w:t>
      </w:r>
      <w:r>
        <w:t xml:space="preserve"> </w:t>
      </w:r>
      <w:r>
        <w:t xml:space="preserve">Cost-benefit analysis demonstrating that integrated solutions (e.g., combining air quality controls with renewable energy) deliver 28% lower lifetime operational costs versus conventional infrastructure in Jeddah's climate.</w:t>
      </w:r>
    </w:p>
    <w:p>
      <w:pPr>
        <w:numPr>
          <w:ilvl w:val="0"/>
          <w:numId w:val="1003"/>
        </w:numPr>
        <w:pStyle w:val="Compact"/>
      </w:pPr>
      <w:r>
        <w:rPr>
          <w:bCs/>
          <w:b/>
        </w:rPr>
        <w:t xml:space="preserve">National Alignment:</w:t>
      </w:r>
      <w:r>
        <w:t xml:space="preserve"> </w:t>
      </w:r>
      <w:r>
        <w:t xml:space="preserve">Direct contribution to Saudi Arabia's Green Initiative and NEOM sustainability benchmarks, positioning Jeddah as a model for Vision 2030 urban development.</w:t>
      </w:r>
    </w:p>
    <w:p>
      <w:pPr>
        <w:pStyle w:val="FirstParagraph"/>
      </w:pPr>
      <w:r>
        <w:t xml:space="preserve">The research will empower Environmental Engineers in Saudi Arabia to move beyond reactive measures toward proactive ecological stewardship, directly supporting the Kingdom's pledge to achieve net-zero emissions by 2060. Crucially, this work will establish Jeddah as a regional hub for environmental engineering innovation in arid coastal zones.</w:t>
      </w:r>
    </w:p>
    <w:bookmarkEnd w:id="25"/>
    <w:bookmarkStart w:id="26" w:name="timeline-and-resource-requirements"/>
    <w:p>
      <w:pPr>
        <w:pStyle w:val="Heading2"/>
      </w:pPr>
      <w:r>
        <w:t xml:space="preserve">Timeline and Resource Requirements</w:t>
      </w:r>
    </w:p>
    <w:p>
      <w:pPr>
        <w:pStyle w:val="FirstParagraph"/>
      </w:pPr>
      <w:r>
        <w:t xml:space="preserve">The 18-month research cycle includes:</w:t>
      </w:r>
    </w:p>
    <w:p>
      <w:pPr>
        <w:numPr>
          <w:ilvl w:val="0"/>
          <w:numId w:val="1004"/>
        </w:numPr>
        <w:pStyle w:val="Compact"/>
      </w:pPr>
      <w:r>
        <w:rPr>
          <w:bCs/>
          <w:b/>
        </w:rPr>
        <w:t xml:space="preserve">Milestones:</w:t>
      </w:r>
      <w:r>
        <w:t xml:space="preserve"> </w:t>
      </w:r>
      <w:r>
        <w:t xml:space="preserve">Baseline data collection (Month 6), Model validation (Month 12), Pilot implementation (Month 15).</w:t>
      </w:r>
    </w:p>
    <w:p>
      <w:pPr>
        <w:numPr>
          <w:ilvl w:val="0"/>
          <w:numId w:val="1004"/>
        </w:numPr>
        <w:pStyle w:val="Compact"/>
      </w:pPr>
      <w:r>
        <w:rPr>
          <w:bCs/>
          <w:b/>
        </w:rPr>
        <w:t xml:space="preserve">Partnerships:</w:t>
      </w:r>
      <w:r>
        <w:t xml:space="preserve"> </w:t>
      </w:r>
      <w:r>
        <w:t xml:space="preserve">Jeddah Municipality, Ministry of Environment Water and Agriculture, King Abdullah University of Science and Technology.</w:t>
      </w:r>
    </w:p>
    <w:p>
      <w:pPr>
        <w:numPr>
          <w:ilvl w:val="0"/>
          <w:numId w:val="1004"/>
        </w:numPr>
        <w:pStyle w:val="Compact"/>
      </w:pPr>
      <w:r>
        <w:rPr>
          <w:bCs/>
          <w:b/>
        </w:rPr>
        <w:t xml:space="preserve">Equipment:</w:t>
      </w:r>
      <w:r>
        <w:t xml:space="preserve"> </w:t>
      </w:r>
      <w:r>
        <w:t xml:space="preserve">Drone LiDAR systems, portable air quality monitors, GIS software licenses (estimated budget: SAR 350,000).</w:t>
      </w:r>
    </w:p>
    <w:bookmarkEnd w:id="26"/>
    <w:bookmarkStart w:id="27" w:name="conclusion"/>
    <w:p>
      <w:pPr>
        <w:pStyle w:val="Heading2"/>
      </w:pPr>
      <w:r>
        <w:t xml:space="preserve">Conclusion</w:t>
      </w:r>
    </w:p>
    <w:p>
      <w:pPr>
        <w:pStyle w:val="FirstParagraph"/>
      </w:pPr>
      <w:r>
        <w:t xml:space="preserve">This Thesis Proposal constitutes a critical intervention for the Environmental Engineer's role in shaping Saudi Arabia's sustainable future. By centering research on Jeddah's environmental vulnerabilities—water scarcity, air pollution, coastal degradation—the project transcends academic inquiry to deliver actionable solutions with immediate urban impact. It embodies the dual mandate of an Environmental Engineer: technical excellence grounded in local realities and cultural intelligence that respects the societal fabric of Saudi Arabia. As Jeddah accelerates its transformation under Vision 2030, this research will provide the engineering foundation for a resilient, livable city where environmental stewardship and economic ambition coexist. The Thesis Proposal thus positions Environmental Engineering as not merely a technical discipline but the cornerstone of Jeddah's ecological sovereignty in an era of global climate uncertainty.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Engineering Solutions for Sustainable Urban Development in Jeddah, Saudi Arabia</dc:title>
  <dc:creator/>
  <dc:language>en</dc:language>
  <cp:keywords/>
  <dcterms:created xsi:type="dcterms:W3CDTF">2026-07-17T12:41:50Z</dcterms:created>
  <dcterms:modified xsi:type="dcterms:W3CDTF">2026-07-17T12:41:50Z</dcterms:modified>
</cp:coreProperties>
</file>

<file path=docProps/custom.xml><?xml version="1.0" encoding="utf-8"?>
<Properties xmlns="http://schemas.openxmlformats.org/officeDocument/2006/custom-properties" xmlns:vt="http://schemas.openxmlformats.org/officeDocument/2006/docPropsVTypes"/>
</file>