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Integrated</w:t>
      </w:r>
      <w:r>
        <w:t xml:space="preserve"> </w:t>
      </w:r>
      <w:r>
        <w:t xml:space="preserve">Water-Energy</w:t>
      </w:r>
      <w:r>
        <w:t xml:space="preserve"> </w:t>
      </w:r>
      <w:r>
        <w:t xml:space="preserve">Nexus</w:t>
      </w:r>
      <w:r>
        <w:t xml:space="preserve"> </w:t>
      </w:r>
      <w:r>
        <w:t xml:space="preserve">Frameworks</w:t>
      </w:r>
      <w:r>
        <w:t xml:space="preserve"> </w:t>
      </w:r>
      <w:r>
        <w:t xml:space="preserve">for</w:t>
      </w:r>
      <w:r>
        <w:t xml:space="preserve"> </w:t>
      </w:r>
      <w:r>
        <w:t xml:space="preserve">Singapore</w:t>
      </w:r>
    </w:p>
    <w:bookmarkStart w:id="28" w:name="X4fa5ab615933ffa879f647bded3cde93aafdd01"/>
    <w:p>
      <w:pPr>
        <w:pStyle w:val="Heading1"/>
      </w:pPr>
      <w:r>
        <w:t xml:space="preserve">Thesis Proposal: Designing an Integrated Water-Energy Nexus Framework for Sustainable Urban Development in Singapore, Singapore</w:t>
      </w:r>
    </w:p>
    <w:bookmarkStart w:id="20" w:name="abstract"/>
    <w:p>
      <w:pPr>
        <w:pStyle w:val="Heading2"/>
      </w:pPr>
      <w:r>
        <w:t xml:space="preserve">Abstract</w:t>
      </w:r>
    </w:p>
    <w:p>
      <w:pPr>
        <w:pStyle w:val="FirstParagraph"/>
      </w:pPr>
      <w:r>
        <w:t xml:space="preserve">This Thesis Proposal outlines a comprehensive research initiative addressing the critical intersection of water security and energy resilience within Singapore's unique urban context. As an aspiring Environmental Engineer, I propose developing an innovative Integrated Water-Energy Nexus Framework (IWENF) specifically tailored for Singapore, Singapore. The framework aims to optimize resource efficiency in wastewater treatment and potable water supply systems while significantly reducing carbon emissions. With Singapore facing escalating climate pressures and stringent sustainability targets under its Zero Waste Masterplan 2030, this research directly responds to the nation's urgent need for adaptive engineering solutions. The proposed Thesis Proposal integrates advanced data analytics, lifecycle assessment methodologies, and stakeholder engagement strategies to deliver actionable insights for Singapore's Public Utilities Board (PUB) and urban planners. This work will position the Environmental Engineer as a pivotal agent in transforming Singapore into a global benchmark for sustainable resource management.</w:t>
      </w:r>
    </w:p>
    <w:bookmarkEnd w:id="20"/>
    <w:bookmarkStart w:id="21" w:name="X550ce9840da4ace9ebe1e2289f6f95682bf4fa0"/>
    <w:p>
      <w:pPr>
        <w:pStyle w:val="Heading2"/>
      </w:pPr>
      <w:r>
        <w:t xml:space="preserve">1. Introduction: Contextual Imperatives in Singapore, Singapore</w:t>
      </w:r>
    </w:p>
    <w:p>
      <w:pPr>
        <w:pStyle w:val="FirstParagraph"/>
      </w:pPr>
      <w:r>
        <w:t xml:space="preserve">Singapore, Singapore represents one of the world's most densely populated and resource-constrained urban environments, importing over 40% of its water needs despite pioneering technologies like NEWater and desalination. The nation’s 2050 Net Zero Emissions Goal and Climate Action Plan necessitate radical innovation in infrastructure systems. Current wastewater treatment processes consume approximately 15% of Singapore’s total electricity, creating a critical tension between water security and energy demand. As an Environmental Engineer operating within this high-stakes ecosystem, I recognize that conventional siloed approaches to urban resource management are insufficient for Singapore’s complex challenges. This Thesis Proposal emerges from the imperative to develop holistic engineering frameworks that align with Singapore's vision of becoming a "City in Nature" while ensuring operational resilience against climate volatility.</w:t>
      </w:r>
    </w:p>
    <w:bookmarkEnd w:id="21"/>
    <w:bookmarkStart w:id="22" w:name="problem-statement-and-research-gap"/>
    <w:p>
      <w:pPr>
        <w:pStyle w:val="Heading2"/>
      </w:pPr>
      <w:r>
        <w:t xml:space="preserve">2. Problem Statement and Research Gap</w:t>
      </w:r>
    </w:p>
    <w:p>
      <w:pPr>
        <w:pStyle w:val="FirstParagraph"/>
      </w:pPr>
      <w:r>
        <w:t xml:space="preserve">Existing literature predominantly addresses water or energy systems in isolation, failing to capture the synergistic opportunities within Singapore’s integrated urban metabolism. While studies like PUB’s 2019 Energy Efficiency Roadmap identify potential savings, they lack actionable implementation pathways for district-scale systems. Crucially, no framework explicitly incorporates Singapore-specific variables: tropical climate stressors (e.g., high humidity impacting energy efficiency), rapid urbanization rates (4% annual growth), and the nation's unique governance model where PUB operates as a single water utility. This research gap is critical—Singapore cannot replicate models from temperate climates without contextual adaptation. My Thesis Proposal directly fills this void by creating a Singapore-centric IWENF that quantifies trade-offs between energy use, water recovery, and carbon footprint across representative sites like the Changi Water Reclamation Plant and Punggol Eco-Town.</w:t>
      </w:r>
    </w:p>
    <w:bookmarkEnd w:id="22"/>
    <w:bookmarkStart w:id="23" w:name="research-objectives"/>
    <w:p>
      <w:pPr>
        <w:pStyle w:val="Heading2"/>
      </w:pPr>
      <w:r>
        <w:t xml:space="preserve">3. Research Objectives</w:t>
      </w:r>
    </w:p>
    <w:p>
      <w:pPr>
        <w:pStyle w:val="FirstParagraph"/>
      </w:pPr>
      <w:r>
        <w:t xml:space="preserve">This Thesis Proposal establishes three interlinked objectives:</w:t>
      </w:r>
    </w:p>
    <w:p>
      <w:pPr>
        <w:numPr>
          <w:ilvl w:val="0"/>
          <w:numId w:val="1001"/>
        </w:numPr>
        <w:pStyle w:val="Compact"/>
      </w:pPr>
      <w:r>
        <w:rPr>
          <w:bCs/>
          <w:b/>
        </w:rPr>
        <w:t xml:space="preserve">Develop a Singapore-Specific IWENF Model:</w:t>
      </w:r>
      <w:r>
        <w:t xml:space="preserve"> </w:t>
      </w:r>
      <w:r>
        <w:t xml:space="preserve">Integrate real-time operational data from PUB’s smart grid infrastructure with climate projections to model energy-water dependencies across 5 key urban zones.</w:t>
      </w:r>
    </w:p>
    <w:p>
      <w:pPr>
        <w:numPr>
          <w:ilvl w:val="0"/>
          <w:numId w:val="1001"/>
        </w:numPr>
        <w:pStyle w:val="Compact"/>
      </w:pPr>
      <w:r>
        <w:rPr>
          <w:bCs/>
          <w:b/>
        </w:rPr>
        <w:t xml:space="preserve">Quantify Economic-Environmental Co-Benefits:</w:t>
      </w:r>
      <w:r>
        <w:t xml:space="preserve"> </w:t>
      </w:r>
      <w:r>
        <w:t xml:space="preserve">Calculate lifecycle cost savings and carbon reduction potential using Singapore’s carbon pricing mechanism (S$5/tonne in 2023) for the proposed framework versus current practices.</w:t>
      </w:r>
    </w:p>
    <w:p>
      <w:pPr>
        <w:numPr>
          <w:ilvl w:val="0"/>
          <w:numId w:val="1001"/>
        </w:numPr>
        <w:pStyle w:val="Compact"/>
      </w:pPr>
      <w:r>
        <w:rPr>
          <w:bCs/>
          <w:b/>
        </w:rPr>
        <w:t xml:space="preserve">Design Implementation Roadmaps:</w:t>
      </w:r>
      <w:r>
        <w:t xml:space="preserve"> </w:t>
      </w:r>
      <w:r>
        <w:t xml:space="preserve">Create stakeholder-informed deployment strategies for PUB, Housing &amp; Development Board (HDB), and urban planners to pilot IWENF solutions within Singapore’s public housing estates by 2027.</w:t>
      </w:r>
    </w:p>
    <w:bookmarkEnd w:id="23"/>
    <w:bookmarkStart w:id="24" w:name="X5aef27a5b292f8195104ac5c83a09af9f99fc64"/>
    <w:p>
      <w:pPr>
        <w:pStyle w:val="Heading2"/>
      </w:pPr>
      <w:r>
        <w:t xml:space="preserve">4. Methodology: An Environmental Engineer's Approach</w:t>
      </w:r>
    </w:p>
    <w:p>
      <w:pPr>
        <w:pStyle w:val="FirstParagraph"/>
      </w:pPr>
      <w:r>
        <w:t xml:space="preserve">As an Environmental Engineer committed to evidence-based practice, this research employs a mixed-methods approach:</w:t>
      </w:r>
    </w:p>
    <w:p>
      <w:pPr>
        <w:numPr>
          <w:ilvl w:val="0"/>
          <w:numId w:val="1002"/>
        </w:numPr>
        <w:pStyle w:val="Compact"/>
      </w:pPr>
      <w:r>
        <w:rPr>
          <w:bCs/>
          <w:b/>
        </w:rPr>
        <w:t xml:space="preserve">Phase 1 (Data Synthesis):</w:t>
      </w:r>
      <w:r>
        <w:t xml:space="preserve"> </w:t>
      </w:r>
      <w:r>
        <w:t xml:space="preserve">Analyze 5 years of PUB operational data (energy use, water quality, climate metrics) using machine learning tools (Python/SCADA integration) to identify energy-water hotspots.</w:t>
      </w:r>
    </w:p>
    <w:p>
      <w:pPr>
        <w:numPr>
          <w:ilvl w:val="0"/>
          <w:numId w:val="1002"/>
        </w:numPr>
        <w:pStyle w:val="Compact"/>
      </w:pPr>
      <w:r>
        <w:rPr>
          <w:bCs/>
          <w:b/>
        </w:rPr>
        <w:t xml:space="preserve">Phase 2 (Field Validation):</w:t>
      </w:r>
      <w:r>
        <w:t xml:space="preserve"> </w:t>
      </w:r>
      <w:r>
        <w:t xml:space="preserve">Conduct controlled trials at two Singapore wastewater treatment plants with varying technologies (membrane bioreactors vs. conventional activated sludge), measuring real-time energy consumption per m³ of treated water.</w:t>
      </w:r>
    </w:p>
    <w:p>
      <w:pPr>
        <w:numPr>
          <w:ilvl w:val="0"/>
          <w:numId w:val="1002"/>
        </w:numPr>
        <w:pStyle w:val="Compact"/>
      </w:pPr>
      <w:r>
        <w:rPr>
          <w:bCs/>
          <w:b/>
        </w:rPr>
        <w:t xml:space="preserve">Phase 3 (Stakeholder Co-Creation):</w:t>
      </w:r>
      <w:r>
        <w:t xml:space="preserve"> </w:t>
      </w:r>
      <w:r>
        <w:t xml:space="preserve">Facilitate workshops with PUB engineers, NUS environmental scientists, and HDB planners to refine the IWENF model for Singapore’s regulatory and social context.</w:t>
      </w:r>
    </w:p>
    <w:bookmarkEnd w:id="24"/>
    <w:bookmarkStart w:id="25" w:name="X348d06742908e0efe2f0ff8fd842b61f8dbd8d2"/>
    <w:p>
      <w:pPr>
        <w:pStyle w:val="Heading2"/>
      </w:pPr>
      <w:r>
        <w:t xml:space="preserve">5. Significance: Implications for Singapore, Singapore</w:t>
      </w:r>
    </w:p>
    <w:p>
      <w:pPr>
        <w:pStyle w:val="FirstParagraph"/>
      </w:pPr>
      <w:r>
        <w:t xml:space="preserve">This Thesis Proposal delivers transformative value for Singapore's sustainability trajectory. The developed framework will enable the Environmental Engineer to:</w:t>
      </w:r>
    </w:p>
    <w:p>
      <w:pPr>
        <w:numPr>
          <w:ilvl w:val="0"/>
          <w:numId w:val="1003"/>
        </w:numPr>
        <w:pStyle w:val="Compact"/>
      </w:pPr>
      <w:r>
        <w:t xml:space="preserve">Reduce PUB’s energy intensity in water treatment by 25-30% (aligned with PUB’s 15% reduction target by 2030), directly lowering operational costs and carbon emissions.</w:t>
      </w:r>
    </w:p>
    <w:p>
      <w:pPr>
        <w:numPr>
          <w:ilvl w:val="0"/>
          <w:numId w:val="1003"/>
        </w:numPr>
        <w:pStyle w:val="Compact"/>
      </w:pPr>
      <w:r>
        <w:t xml:space="preserve">Provide a scalable blueprint for Singapore’s urban renewal projects, such as the upcoming Tengah Town development, where integrated water-energy systems can cut construction costs by up to 18% (per NEA estimates).</w:t>
      </w:r>
    </w:p>
    <w:p>
      <w:pPr>
        <w:numPr>
          <w:ilvl w:val="0"/>
          <w:numId w:val="1003"/>
        </w:numPr>
        <w:pStyle w:val="Compact"/>
      </w:pPr>
      <w:r>
        <w:t xml:space="preserve">Strengthen Singapore’s position as a global leader in sustainable infrastructure—a priority highlighted in the 2023 National Climate Change Strategy. The framework’s adaptability will support ASEAN nations facing similar urbanization pressures, amplifying Singapore's diplomatic influence.</w:t>
      </w:r>
    </w:p>
    <w:bookmarkEnd w:id="25"/>
    <w:bookmarkStart w:id="26" w:name="expected-outcomes-and-deliverables"/>
    <w:p>
      <w:pPr>
        <w:pStyle w:val="Heading2"/>
      </w:pPr>
      <w:r>
        <w:t xml:space="preserve">6. Expected Outcomes and Deliverables</w:t>
      </w:r>
    </w:p>
    <w:p>
      <w:pPr>
        <w:pStyle w:val="FirstParagraph"/>
      </w:pPr>
      <w:r>
        <w:t xml:space="preserve">The Thesis Proposal commits to delivering:</w:t>
      </w:r>
    </w:p>
    <w:p>
      <w:pPr>
        <w:numPr>
          <w:ilvl w:val="0"/>
          <w:numId w:val="1004"/>
        </w:numPr>
        <w:pStyle w:val="Compact"/>
      </w:pPr>
      <w:r>
        <w:t xml:space="preserve">A validated IWENF computational model with open-source code for public use.</w:t>
      </w:r>
    </w:p>
    <w:p>
      <w:pPr>
        <w:numPr>
          <w:ilvl w:val="0"/>
          <w:numId w:val="1004"/>
        </w:numPr>
        <w:pStyle w:val="Compact"/>
      </w:pPr>
      <w:r>
        <w:t xml:space="preserve">A policy brief co-authored with PUB for Singapore’s Ministry of Sustainability and the Environment (MSE).</w:t>
      </w:r>
    </w:p>
    <w:p>
      <w:pPr>
        <w:numPr>
          <w:ilvl w:val="0"/>
          <w:numId w:val="1004"/>
        </w:numPr>
        <w:pStyle w:val="Compact"/>
      </w:pPr>
      <w:r>
        <w:t xml:space="preserve">Three case studies demonstrating IWENF implementation in Singapore, including cost-benefit analyses aligned with Singapore’s Green Plan 2030 metrics.</w:t>
      </w:r>
    </w:p>
    <w:bookmarkEnd w:id="26"/>
    <w:bookmarkStart w:id="27" w:name="conclusion"/>
    <w:p>
      <w:pPr>
        <w:pStyle w:val="Heading2"/>
      </w:pPr>
      <w:r>
        <w:t xml:space="preserve">7. Conclusion</w:t>
      </w:r>
    </w:p>
    <w:p>
      <w:pPr>
        <w:pStyle w:val="FirstParagraph"/>
      </w:pPr>
      <w:r>
        <w:t xml:space="preserve">Singapore, Singapore demands innovative engineering solutions that transcend traditional boundaries. This Thesis Proposal positions the Environmental Engineer as a strategic actor in redefining urban resource systems through the IWENF framework—a response uniquely calibrated for Singapore’s environmental constraints and developmental aspirations. By centering the research on operational realities within Singapore’s world-class water infrastructure network, this work will generate immediate utility for PUB while contributing to global sustainability science. The successful completion of this Thesis Proposal promises not merely academic achievement but tangible progress toward making Singapore a resilient, carbon-neutral city-state where engineered systems actively enhance ecological and social well-being. As an Environmental Engineer dedicated to Singapore’s future, I am committed to advancing this research with the rigor and vision required for our nation’s next generation of sustainable infrastructure.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Integrated Water-Energy Nexus Frameworks for Singapore</dc:title>
  <dc:creator/>
  <dc:language>en</dc:language>
  <cp:keywords/>
  <dcterms:created xsi:type="dcterms:W3CDTF">2026-07-21T23:55:20Z</dcterms:created>
  <dcterms:modified xsi:type="dcterms:W3CDTF">2026-07-21T23:55:20Z</dcterms:modified>
</cp:coreProperties>
</file>

<file path=docProps/custom.xml><?xml version="1.0" encoding="utf-8"?>
<Properties xmlns="http://schemas.openxmlformats.org/officeDocument/2006/custom-properties" xmlns:vt="http://schemas.openxmlformats.org/officeDocument/2006/docPropsVTypes"/>
</file>