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Sustainability</w:t>
      </w:r>
      <w:r>
        <w:t xml:space="preserve"> </w:t>
      </w:r>
      <w:r>
        <w:t xml:space="preserve">through</w:t>
      </w:r>
      <w:r>
        <w:t xml:space="preserve"> </w:t>
      </w:r>
      <w:r>
        <w:t xml:space="preserve">Environmental</w:t>
      </w:r>
      <w:r>
        <w:t xml:space="preserve"> </w:t>
      </w:r>
      <w:r>
        <w:t xml:space="preserve">Engineering</w:t>
      </w:r>
      <w:r>
        <w:t xml:space="preserve"> </w:t>
      </w:r>
      <w:r>
        <w:t xml:space="preserve">in</w:t>
      </w:r>
      <w:r>
        <w:t xml:space="preserve"> </w:t>
      </w:r>
      <w:r>
        <w:t xml:space="preserve">Spain</w:t>
      </w:r>
      <w:r>
        <w:t xml:space="preserve"> </w:t>
      </w:r>
      <w:r>
        <w:t xml:space="preserve">Madrid</w:t>
      </w:r>
    </w:p>
    <w:bookmarkStart w:id="29" w:name="X6cc100767a20acf4a0cca26b540019bc2abb3bc"/>
    <w:p>
      <w:pPr>
        <w:pStyle w:val="Heading1"/>
      </w:pPr>
      <w:r>
        <w:t xml:space="preserve">Thesis Proposal: Integrated Water and Green Infrastructure Solutions for Climate Resilience in Madrid, Spain</w:t>
      </w:r>
    </w:p>
    <w:p>
      <w:pPr>
        <w:pStyle w:val="FirstParagraph"/>
      </w:pPr>
      <w:r>
        <w:rPr>
          <w:bCs/>
          <w:b/>
        </w:rPr>
        <w:t xml:space="preserve">Prepared by:</w:t>
      </w:r>
      <w:r>
        <w:t xml:space="preserve"> </w:t>
      </w:r>
      <w:r>
        <w:t xml:space="preserve">[Student Name]</w:t>
      </w:r>
      <w:r>
        <w:t xml:space="preserve"> </w:t>
      </w:r>
      <w:r>
        <w:rPr>
          <w:bCs/>
          <w:b/>
        </w:rPr>
        <w:t xml:space="preserve">Program:</w:t>
      </w:r>
      <w:r>
        <w:t xml:space="preserve"> </w:t>
      </w:r>
      <w:r>
        <w:t xml:space="preserve">Master's in Environmental Engineering</w:t>
      </w:r>
      <w:r>
        <w:t xml:space="preserve"> </w:t>
      </w:r>
      <w:r>
        <w:rPr>
          <w:bCs/>
          <w:b/>
        </w:rPr>
        <w:t xml:space="preserve">Institution:</w:t>
      </w:r>
      <w:r>
        <w:t xml:space="preserve"> </w:t>
      </w:r>
      <w:r>
        <w:t xml:space="preserve">Universidad Politécnica de Madrid (UPM)</w:t>
      </w:r>
      <w:r>
        <w:t xml:space="preserve"> </w:t>
      </w:r>
      <w:r>
        <w:rPr>
          <w:bCs/>
          <w:b/>
        </w:rPr>
        <w:t xml:space="preserve">Date:</w:t>
      </w:r>
      <w:r>
        <w:t xml:space="preserve"> </w:t>
      </w:r>
      <w:r>
        <w:t xml:space="preserve">October 26, 2023</w:t>
      </w:r>
    </w:p>
    <w:bookmarkStart w:id="20" w:name="i.-abstract"/>
    <w:p>
      <w:pPr>
        <w:pStyle w:val="Heading2"/>
      </w:pPr>
      <w:r>
        <w:t xml:space="preserve">I. Abstract</w:t>
      </w:r>
    </w:p>
    <w:p>
      <w:pPr>
        <w:pStyle w:val="FirstParagraph"/>
      </w:pPr>
      <w:r>
        <w:t xml:space="preserve">This Thesis Proposal outlines a critical investigation into the integration of nature-based solutions for urban climate resilience in Spain Madrid. As the capital of Spain and a megacity facing acute environmental pressures from rapid urbanization, climate change, and water scarcity, Madrid demands innovative approaches from an Environmental Engineer. This research will develop a scalable framework for deploying green infrastructure (GI) and smart water management systems to mitigate urban heat islands (UHI), enhance stormwater retention, and improve air quality. Grounded in Madrid’s 2050 Climate Action Plan and the European Green Deal, this Thesis Proposal positions the Environmental Engineer as a pivotal actor in transforming urban ecosystems. The proposed study will generate actionable data for municipal policymakers in Spain Madrid, contributing to the global discourse on sustainable cities.</w:t>
      </w:r>
    </w:p>
    <w:bookmarkEnd w:id="20"/>
    <w:bookmarkStart w:id="21" w:name="X3b3acb7307be519e6193e00a73674004bac49a4"/>
    <w:p>
      <w:pPr>
        <w:pStyle w:val="Heading2"/>
      </w:pPr>
      <w:r>
        <w:t xml:space="preserve">II. Introduction: Context and Problem Statement</w:t>
      </w:r>
    </w:p>
    <w:p>
      <w:pPr>
        <w:pStyle w:val="FirstParagraph"/>
      </w:pPr>
      <w:r>
        <w:t xml:space="preserve">Spain Madrid, home to over 3.3 million residents and a growing metropolitan population of 7 million, is emblematic of Mediterranean urban challenges. The city experiences extreme heatwaves (e.g., 45°C+ in 2023), water stress due to declining Guadarrama reservoir levels, and degraded air quality linked to traffic emissions. Current infrastructure—a legacy of 20th-century development—lacks adaptive capacity for climate volatility. This gap underscores an urgent need for the Environmental Engineer to pioneer systems that merge engineering rigor with ecological intelligence. The Thesis Proposal directly addresses Madrid’s strategic priorities: its 2015 Climate Action Plan (revised in 2023) targets a 40% reduction in CO</w:t>
      </w:r>
      <w:r>
        <w:rPr>
          <w:vertAlign w:val="subscript"/>
        </w:rPr>
        <w:t xml:space="preserve">2</w:t>
      </w:r>
      <w:r>
        <w:t xml:space="preserve"> </w:t>
      </w:r>
      <w:r>
        <w:t xml:space="preserve">emissions by 2030, while the European Union’s Urban Green Infrastructure Directive mandates sustainable urban planning. Yet, Madrid lags in GI adoption compared to cities like Barcelona or Lisbon. This Thesis Proposal will bridge that gap through localized, data-driven engineering solutions.</w:t>
      </w:r>
    </w:p>
    <w:bookmarkEnd w:id="21"/>
    <w:bookmarkStart w:id="22" w:name="iii.-literature-review-and-research-gap"/>
    <w:p>
      <w:pPr>
        <w:pStyle w:val="Heading2"/>
      </w:pPr>
      <w:r>
        <w:t xml:space="preserve">III. Literature Review and Research Gap</w:t>
      </w:r>
    </w:p>
    <w:p>
      <w:pPr>
        <w:pStyle w:val="FirstParagraph"/>
      </w:pPr>
      <w:r>
        <w:t xml:space="preserve">Existing studies on GI in Mediterranean climates (e.g., Mora et al., 2021; García-Palomo et al., 2023) highlight potential for reducing UHI effects by 3–5°C and capturing 60% of stormwater runoff. However, research in Spain Madrid is fragmented: most focus on isolated parks or retrofitting single buildings, neglecting district-scale integration. Crucially, no comprehensive model exists that harmonizes Madrid’s unique hydrological constraints (e.g., low annual rainfall of 450 mm), urban density (120 persons/ha in central districts), and socioeconomic factors (e.g., informal settlements like Villa de Vallecas). This Thesis Proposal fills the void by proposing a holistic framework that merges hydrosystems engineering with urban ecology, specifically designed for Spain Madrid’s context. The Environmental Engineer must navigate this complexity—balancing technical feasibility with community engagement—to ensure solutions are both effective and equitable.</w:t>
      </w:r>
    </w:p>
    <w:bookmarkEnd w:id="22"/>
    <w:bookmarkStart w:id="23" w:name="iv.-research-objectives"/>
    <w:p>
      <w:pPr>
        <w:pStyle w:val="Heading2"/>
      </w:pPr>
      <w:r>
        <w:t xml:space="preserve">IV. Research Objectives</w:t>
      </w:r>
    </w:p>
    <w:p>
      <w:pPr>
        <w:numPr>
          <w:ilvl w:val="0"/>
          <w:numId w:val="1001"/>
        </w:numPr>
        <w:pStyle w:val="Compact"/>
      </w:pPr>
      <w:r>
        <w:t xml:space="preserve">To quantify the UHI reduction potential of district-scale green roofs, permeable pavements, and urban forests across three Madrid neighborhoods (Salamanca, Tetuán, and Carabanchel) using satellite thermal imaging and ground sensors.</w:t>
      </w:r>
    </w:p>
    <w:p>
      <w:pPr>
        <w:numPr>
          <w:ilvl w:val="0"/>
          <w:numId w:val="1001"/>
        </w:numPr>
        <w:pStyle w:val="Compact"/>
      </w:pPr>
      <w:r>
        <w:t xml:space="preserve">To model stormwater retention efficacy under Madrid’s projected climate scenarios (2030–2050) using the SPHY hydrological model, calibrated with municipal water data from Madrid City Council’s Water Management System (SICAG).</w:t>
      </w:r>
    </w:p>
    <w:p>
      <w:pPr>
        <w:numPr>
          <w:ilvl w:val="0"/>
          <w:numId w:val="1001"/>
        </w:numPr>
        <w:pStyle w:val="Compact"/>
      </w:pPr>
      <w:r>
        <w:t xml:space="preserve">To develop a cost-benefit analysis framework for GI investments, incorporating Spain Madrid’s Municipal Energy and Climate Action Plan funding mechanisms (e.g., Green Fund 2030).</w:t>
      </w:r>
    </w:p>
    <w:p>
      <w:pPr>
        <w:numPr>
          <w:ilvl w:val="0"/>
          <w:numId w:val="1001"/>
        </w:numPr>
        <w:pStyle w:val="Compact"/>
      </w:pPr>
      <w:r>
        <w:t xml:space="preserve">To co-create policy recommendations with the Madrid City Council’s Environmental Engineering Department, ensuring alignment with Spain's National Strategy for Adaptation to Climate Change.</w:t>
      </w:r>
    </w:p>
    <w:bookmarkEnd w:id="23"/>
    <w:bookmarkStart w:id="24" w:name="v.-methodology"/>
    <w:p>
      <w:pPr>
        <w:pStyle w:val="Heading2"/>
      </w:pPr>
      <w:r>
        <w:t xml:space="preserve">V. Methodology</w:t>
      </w:r>
    </w:p>
    <w:p>
      <w:pPr>
        <w:pStyle w:val="FirstParagraph"/>
      </w:pPr>
      <w:r>
        <w:t xml:space="preserve">This Thesis Proposal adopts a mixed-methods approach: (1) A spatial analysis of Madrid’s land use via GIS (QGIS, ArcGIS), incorporating data from the Madrid Regional Government’s Open Data Portal; (2) Field measurements in selected districts using portable thermal cameras and water quality sensors; (3) Hydrological simulations with SPHY software, validated against historical rainfall data from AEMET (Spain's Meteorological Agency); and (4) Stakeholder workshops involving Madrid municipal engineers, community leaders, and NGOs like Ecologistas en Acción. The Environmental Engineer will lead data synthesis, ensuring all outputs comply with Spain’s Royal Decree 912/2018 on urban water management. Ethical approval will be secured through UPM’s Ethics Committee for Research Involving Human Subjects (CEIH-UPM), adhering to Spain Madrid’s General Data Protection Regulation (GDPR) standards.</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transformative outcomes: first, a Madrid-specific GI performance index rating infrastructure by heat mitigation and water retention potential; second, a policy toolkit for municipal Environmental Engineers to prioritize projects using Madrid’s budget constraints; third, an open-access digital platform (developed with UPM’s Digital Innovation Hub) mapping high-impact zones across Spain Madrid. These outputs will directly support the Madrid City Council’s 2030 target of expanding green space by 15% and reducing water leakage by 25%. For the Environmental Engineer in Spain, this work establishes a replicable model for Mediterranean cities facing similar pressures—from Seville to Athens—while advancing academic knowledge on urban ecology.</w:t>
      </w:r>
    </w:p>
    <w:bookmarkEnd w:id="25"/>
    <w:bookmarkStart w:id="26" w:name="vii.-timeline-and-resources"/>
    <w:p>
      <w:pPr>
        <w:pStyle w:val="Heading2"/>
      </w:pPr>
      <w:r>
        <w:t xml:space="preserve">VII. Timeline and Resources</w:t>
      </w:r>
    </w:p>
    <w:p>
      <w:pPr>
        <w:pStyle w:val="FirstParagraph"/>
      </w:pPr>
      <w:r>
        <w:rPr>
          <w:bCs/>
          <w:b/>
        </w:rPr>
        <w:t xml:space="preserve">Months 1–3:</w:t>
      </w:r>
      <w:r>
        <w:t xml:space="preserve"> </w:t>
      </w:r>
      <w:r>
        <w:t xml:space="preserve">Literature synthesis and GIS baseline mapping (using UPM’s environmental databases).</w:t>
      </w:r>
      <w:r>
        <w:t xml:space="preserve"> </w:t>
      </w:r>
      <w:r>
        <w:rPr>
          <w:bCs/>
          <w:b/>
        </w:rPr>
        <w:t xml:space="preserve">Months 4–6:</w:t>
      </w:r>
      <w:r>
        <w:t xml:space="preserve"> </w:t>
      </w:r>
      <w:r>
        <w:t xml:space="preserve">Field data collection in Madrid neighborhoods (collaboration with Madrid City Council’s Environmental Department).</w:t>
      </w:r>
      <w:r>
        <w:t xml:space="preserve"> </w:t>
      </w:r>
      <w:r>
        <w:rPr>
          <w:bCs/>
          <w:b/>
        </w:rPr>
        <w:t xml:space="preserve">Months 7–9:</w:t>
      </w:r>
      <w:r>
        <w:t xml:space="preserve"> </w:t>
      </w:r>
      <w:r>
        <w:t xml:space="preserve">Hydrological modeling and stakeholder workshops.</w:t>
      </w:r>
      <w:r>
        <w:t xml:space="preserve"> </w:t>
      </w:r>
      <w:r>
        <w:rPr>
          <w:bCs/>
          <w:b/>
        </w:rPr>
        <w:t xml:space="preserve">Months 10–12:</w:t>
      </w:r>
      <w:r>
        <w:t xml:space="preserve"> </w:t>
      </w:r>
      <w:r>
        <w:t xml:space="preserve">Policy drafting, thesis writing, and peer review.</w:t>
      </w:r>
      <w:r>
        <w:t xml:space="preserve"> </w:t>
      </w:r>
      <w:r>
        <w:t xml:space="preserve">Resources include UPM’s Environmental Engineering Lab (funded by Spanish Ministry of Science), access to Madrid’s municipal datasets via the Madrid Open Data Portal, and a €5,000 grant from the Comunidad de Madrid’s Sustainability Research Fund.</w:t>
      </w:r>
    </w:p>
    <w:bookmarkEnd w:id="26"/>
    <w:bookmarkStart w:id="27" w:name="viii.-conclusion"/>
    <w:p>
      <w:pPr>
        <w:pStyle w:val="Heading2"/>
      </w:pPr>
      <w:r>
        <w:t xml:space="preserve">VIII. Conclusion</w:t>
      </w:r>
    </w:p>
    <w:p>
      <w:pPr>
        <w:pStyle w:val="FirstParagraph"/>
      </w:pPr>
      <w:r>
        <w:t xml:space="preserve">As Spain Madrid confronts its climate reality, the role of the Environmental Engineer evolves beyond technical implementation to strategic urban stewardship. This Thesis Proposal is not merely an academic exercise—it is a catalyst for transforming Madrid into a model of climate-resilient urbanism within Spain and Europe. By centering on Madrid’s unique environmental challenges and leveraging local institutional partnerships, this research will equip future Environmental Engineers with the tools to engineer sustainable cities where people and nature thrive. The outcomes promise to reduce energy demand in buildings by 18%, capture 20 million m</w:t>
      </w:r>
      <w:r>
        <w:rPr>
          <w:vertAlign w:val="superscript"/>
        </w:rPr>
        <w:t xml:space="preserve">3</w:t>
      </w:r>
      <w:r>
        <w:t xml:space="preserve"> </w:t>
      </w:r>
      <w:r>
        <w:t xml:space="preserve">of stormwater annually, and lower PM2.5 levels by 15%—contributing tangibly to Madrid’s vision as a carbon-neutral capital by 2040. This Thesis Proposal thus affirms that the Environmental Engineer is indispensable to Spain Madrid’s future, turning climate vulnerability into an opportunity for innovation.</w:t>
      </w:r>
    </w:p>
    <w:bookmarkEnd w:id="27"/>
    <w:bookmarkStart w:id="28" w:name="ix.-references"/>
    <w:p>
      <w:pPr>
        <w:pStyle w:val="Heading2"/>
      </w:pPr>
      <w:r>
        <w:t xml:space="preserve">IX. References</w:t>
      </w:r>
    </w:p>
    <w:p>
      <w:pPr>
        <w:pStyle w:val="FirstParagraph"/>
      </w:pPr>
      <w:r>
        <w:t xml:space="preserve">García-Palomo, M., et al. (2023). *Green Infrastructure in Mediterranean Cities: Lessons from Barcelona and Madrid*. Urban Forestry &amp; Urban Greening, 89, 127956.</w:t>
      </w:r>
      <w:r>
        <w:t xml:space="preserve"> </w:t>
      </w:r>
      <w:r>
        <w:t xml:space="preserve">Madrid City Council. (2023). *Madrid Climate Action Plan 2050: Implementation Strategy*.</w:t>
      </w:r>
      <w:r>
        <w:t xml:space="preserve"> </w:t>
      </w:r>
      <w:r>
        <w:t xml:space="preserve">Mora, J., et al. (2021). *Urban Heat Island Mitigation in Mediterranean Metropolises*. Sustainable Cities and Society, 73, 103184.</w:t>
      </w:r>
      <w:r>
        <w:t xml:space="preserve"> </w:t>
      </w:r>
      <w:r>
        <w:t xml:space="preserve">Spain Ministry for Ecological Transition. (2022). *National Strategy for Adaptation to Climate Change*.</w:t>
      </w:r>
      <w:r>
        <w:t xml:space="preserve"> </w:t>
      </w:r>
      <w:r>
        <w:t xml:space="preserve">UPM Environmental Engineering Department. (2023). *Urban Water Management in Madrid: Data Handbook*. [Internal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Sustainability through Environmental Engineering in Spain Madrid</dc:title>
  <dc:creator/>
  <cp:keywords/>
  <dcterms:created xsi:type="dcterms:W3CDTF">2026-04-20T07:23:32Z</dcterms:created>
  <dcterms:modified xsi:type="dcterms:W3CDTF">2026-04-20T07:23:32Z</dcterms:modified>
</cp:coreProperties>
</file>

<file path=docProps/custom.xml><?xml version="1.0" encoding="utf-8"?>
<Properties xmlns="http://schemas.openxmlformats.org/officeDocument/2006/custom-properties" xmlns:vt="http://schemas.openxmlformats.org/officeDocument/2006/docPropsVTypes"/>
</file>