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Spain</w:t>
      </w:r>
      <w:r>
        <w:t xml:space="preserve"> </w:t>
      </w:r>
      <w:r>
        <w:t xml:space="preserve">Valencia</w:t>
      </w:r>
    </w:p>
    <w:bookmarkStart w:id="28" w:name="X077e6c7001507b09a11cf8a84f693d087718d62"/>
    <w:p>
      <w:pPr>
        <w:pStyle w:val="Heading1"/>
      </w:pPr>
      <w:r>
        <w:t xml:space="preserve">Thesis Proposal: Developing Innovative Solutions for Urban Water Scarcity in Spain Valencia through Environmental Engineering Principles</w:t>
      </w:r>
    </w:p>
    <w:bookmarkStart w:id="20" w:name="introduction-and-background"/>
    <w:p>
      <w:pPr>
        <w:pStyle w:val="Heading2"/>
      </w:pPr>
      <w:r>
        <w:t xml:space="preserve">1. Introduction and Background</w:t>
      </w:r>
    </w:p>
    <w:p>
      <w:pPr>
        <w:pStyle w:val="FirstParagraph"/>
      </w:pPr>
      <w:r>
        <w:t xml:space="preserve">The city of Valencia, situated along the Mediterranean coast in eastern Spain, faces escalating environmental challenges exacerbated by climate change and rapid urbanization. As a leading metropolitan hub in the Valencian Community with over 800,000 residents, Valencia struggles with severe water scarcity—experiencing prolonged droughts that have reduced reservoir levels to critical thresholds below 35% capacity. Simultaneously, the region grapples with coastal pollution from urban runoff and agricultural discharges into the Turia River basin. This dual crisis demands urgent intervention by a modern</w:t>
      </w:r>
      <w:r>
        <w:t xml:space="preserve"> </w:t>
      </w:r>
      <w:r>
        <w:rPr>
          <w:iCs/>
          <w:i/>
        </w:rPr>
        <w:t xml:space="preserve">Environmental Engineer</w:t>
      </w:r>
      <w:r>
        <w:t xml:space="preserve"> </w:t>
      </w:r>
      <w:r>
        <w:t xml:space="preserve">trained in integrated water resource management. The present</w:t>
      </w:r>
      <w:r>
        <w:t xml:space="preserve"> </w:t>
      </w:r>
      <w:r>
        <w:rPr>
          <w:iCs/>
          <w:i/>
        </w:rPr>
        <w:t xml:space="preserve">Thesis Proposal</w:t>
      </w:r>
      <w:r>
        <w:t xml:space="preserve"> </w:t>
      </w:r>
      <w:r>
        <w:t xml:space="preserve">addresses this critical need through a context-specific research framework designed for Spain Valencia, aligning with regional sustainability goals enshrined in the Valencian Government's 2030 Water Strategy and EU Green Deal commitments.</w:t>
      </w:r>
    </w:p>
    <w:bookmarkEnd w:id="20"/>
    <w:bookmarkStart w:id="21" w:name="problem-statement"/>
    <w:p>
      <w:pPr>
        <w:pStyle w:val="Heading2"/>
      </w:pPr>
      <w:r>
        <w:t xml:space="preserve">2. Problem Statement</w:t>
      </w:r>
    </w:p>
    <w:p>
      <w:pPr>
        <w:pStyle w:val="FirstParagraph"/>
      </w:pPr>
      <w:r>
        <w:t xml:space="preserve">Current water management systems in Valencia rely predominantly on centralized infrastructure, which proves inefficient during droughts and contributes to high energy consumption (approximately 45% of municipal energy budgets). Key gaps include: (a) insufficient implementation of nature-based solutions for stormwater capture, (b) absence of real-time monitoring networks for water quality in urban catchments, and (c) limited public engagement in decentralized water conservation practices. These shortcomings are particularly acute in Valencia's historic districts like El Cabanyal, where aging infrastructure fails to handle increased rainfall intensity—a paradoxical challenge given the region's overall aridity. As an</w:t>
      </w:r>
      <w:r>
        <w:t xml:space="preserve"> </w:t>
      </w:r>
      <w:r>
        <w:rPr>
          <w:iCs/>
          <w:i/>
        </w:rPr>
        <w:t xml:space="preserve">Environmental Engineer</w:t>
      </w:r>
      <w:r>
        <w:t xml:space="preserve"> </w:t>
      </w:r>
      <w:r>
        <w:t xml:space="preserve">operating within Spain Valencia, addressing these systemic weaknesses is not merely academic but a civic imperative for climate-resilient urban development.</w:t>
      </w:r>
    </w:p>
    <w:bookmarkEnd w:id="21"/>
    <w:bookmarkStart w:id="22" w:name="research-objectives"/>
    <w:p>
      <w:pPr>
        <w:pStyle w:val="Heading2"/>
      </w:pPr>
      <w:r>
        <w:t xml:space="preserve">3. Research Objectives</w:t>
      </w:r>
    </w:p>
    <w:p>
      <w:pPr>
        <w:pStyle w:val="FirstParagraph"/>
      </w:pPr>
      <w:r>
        <w:t xml:space="preserve">This research proposes to establish a replicable framework for sustainable water management in Mediterranean urban environments through three interconnected objectives:</w:t>
      </w:r>
    </w:p>
    <w:p>
      <w:pPr>
        <w:numPr>
          <w:ilvl w:val="0"/>
          <w:numId w:val="1001"/>
        </w:numPr>
        <w:pStyle w:val="Compact"/>
      </w:pPr>
      <w:r>
        <w:rPr>
          <w:bCs/>
          <w:b/>
        </w:rPr>
        <w:t xml:space="preserve">Assessing Local Hydrological Vulnerabilities:</w:t>
      </w:r>
      <w:r>
        <w:t xml:space="preserve"> </w:t>
      </w:r>
      <w:r>
        <w:t xml:space="preserve">Quantify water stress indicators across Valencia’s 15 municipal districts using GIS mapping, climate data (1990-2023), and field sampling of Turia River tributaries to identify high-risk zones for targeted intervention.</w:t>
      </w:r>
    </w:p>
    <w:p>
      <w:pPr>
        <w:numPr>
          <w:ilvl w:val="0"/>
          <w:numId w:val="1001"/>
        </w:numPr>
        <w:pStyle w:val="Compact"/>
      </w:pPr>
      <w:r>
        <w:rPr>
          <w:bCs/>
          <w:b/>
        </w:rPr>
        <w:t xml:space="preserve">Designing Hybrid Infrastructure Solutions:</w:t>
      </w:r>
      <w:r>
        <w:t xml:space="preserve"> </w:t>
      </w:r>
      <w:r>
        <w:t xml:space="preserve">Develop a prototype combining bioswales, permeable pavements, and AI-driven rainwater harvesting systems tailored to Valencia’s specific soil types (predominantly calcareous sands) and architectural heritage constraints.</w:t>
      </w:r>
    </w:p>
    <w:p>
      <w:pPr>
        <w:numPr>
          <w:ilvl w:val="0"/>
          <w:numId w:val="1001"/>
        </w:numPr>
        <w:pStyle w:val="Compact"/>
      </w:pPr>
      <w:r>
        <w:rPr>
          <w:bCs/>
          <w:b/>
        </w:rPr>
        <w:t xml:space="preserve">Evaluating Socio-Technical Integration:</w:t>
      </w:r>
      <w:r>
        <w:t xml:space="preserve"> </w:t>
      </w:r>
      <w:r>
        <w:t xml:space="preserve">Measure community acceptance through participatory workshops with Valencian municipalities (e.g., Càrcer, Torrent) and analyze cost-benefit ratios against conventional infrastructure to support policy adoption.</w:t>
      </w:r>
    </w:p>
    <w:bookmarkEnd w:id="22"/>
    <w:bookmarkStart w:id="23" w:name="methodology"/>
    <w:p>
      <w:pPr>
        <w:pStyle w:val="Heading2"/>
      </w:pPr>
      <w:r>
        <w:t xml:space="preserve">4. Methodology</w:t>
      </w:r>
    </w:p>
    <w:p>
      <w:pPr>
        <w:pStyle w:val="FirstParagraph"/>
      </w:pPr>
      <w:r>
        <w:t xml:space="preserve">The proposed methodology integrates fieldwork, computational modeling, and stakeholder engagement within the Spain Valencia context:</w:t>
      </w:r>
    </w:p>
    <w:p>
      <w:pPr>
        <w:numPr>
          <w:ilvl w:val="0"/>
          <w:numId w:val="1002"/>
        </w:numPr>
        <w:pStyle w:val="Compact"/>
      </w:pPr>
      <w:r>
        <w:rPr>
          <w:bCs/>
          <w:b/>
        </w:rPr>
        <w:t xml:space="preserve">Phase 1 (Months 1-4):</w:t>
      </w:r>
      <w:r>
        <w:t xml:space="preserve"> </w:t>
      </w:r>
      <w:r>
        <w:t xml:space="preserve">Hydrological baseline analysis using Valencian Institute for Water Research (IVIA) datasets and LiDAR topography. Field campaigns in four representative districts will collect water quality data (nitrates, microplastics) at 20+ monitoring points.</w:t>
      </w:r>
    </w:p>
    <w:p>
      <w:pPr>
        <w:numPr>
          <w:ilvl w:val="0"/>
          <w:numId w:val="1002"/>
        </w:numPr>
        <w:pStyle w:val="Compact"/>
      </w:pPr>
      <w:r>
        <w:rPr>
          <w:bCs/>
          <w:b/>
        </w:rPr>
        <w:t xml:space="preserve">Phase 2 (Months 5-8):</w:t>
      </w:r>
      <w:r>
        <w:t xml:space="preserve"> </w:t>
      </w:r>
      <w:r>
        <w:t xml:space="preserve">Computational modeling using SWMM (Storm Water Management Model) calibrated to Valencia’s rainfall patterns. The model will simulate performance of proposed infrastructure under IPCC RCP 4.5 scenarios (moderate warming).</w:t>
      </w:r>
    </w:p>
    <w:p>
      <w:pPr>
        <w:pStyle w:val="FirstParagraph"/>
      </w:pPr>
      <w:r>
        <w:t xml:space="preserve">This approach adheres to Spain’s Royal Decree 1027/2018 on water sustainability, ensuring compliance with national environmental legislation while addressing Valencian-specific needs like protecting the Huerta de Valencia (a UNESCO-listed agricultural heritage).</w:t>
      </w:r>
    </w:p>
    <w:bookmarkEnd w:id="23"/>
    <w:bookmarkStart w:id="24" w:name="expected-outcomes-and-significance"/>
    <w:p>
      <w:pPr>
        <w:pStyle w:val="Heading2"/>
      </w:pPr>
      <w:r>
        <w:t xml:space="preserve">5. Expected Outcomes and Significance</w:t>
      </w:r>
    </w:p>
    <w:p>
      <w:pPr>
        <w:pStyle w:val="FirstParagraph"/>
      </w:pPr>
      <w:r>
        <w:t xml:space="preserve">The</w:t>
      </w:r>
      <w:r>
        <w:t xml:space="preserve"> </w:t>
      </w:r>
      <w:r>
        <w:rPr>
          <w:iCs/>
          <w:i/>
        </w:rPr>
        <w:t xml:space="preserve">Thesis Proposal</w:t>
      </w:r>
      <w:r>
        <w:t xml:space="preserve"> </w:t>
      </w:r>
      <w:r>
        <w:t xml:space="preserve">anticipates three transformative outcomes for Spain Valencia:</w:t>
      </w:r>
    </w:p>
    <w:p>
      <w:pPr>
        <w:numPr>
          <w:ilvl w:val="0"/>
          <w:numId w:val="1003"/>
        </w:numPr>
        <w:pStyle w:val="Compact"/>
      </w:pPr>
      <w:r>
        <w:rPr>
          <w:bCs/>
          <w:b/>
        </w:rPr>
        <w:t xml:space="preserve">Pilot Implementation Plan:</w:t>
      </w:r>
      <w:r>
        <w:t xml:space="preserve"> </w:t>
      </w:r>
      <w:r>
        <w:t xml:space="preserve">A scalable blueprint for retrofitting 10+ public spaces (e.g., Plaça de la Mare de Déu in Patraix) with integrated water management systems, targeting a 30% reduction in potable water demand for non-potable uses.</w:t>
      </w:r>
    </w:p>
    <w:p>
      <w:pPr>
        <w:numPr>
          <w:ilvl w:val="0"/>
          <w:numId w:val="1003"/>
        </w:numPr>
        <w:pStyle w:val="Compact"/>
      </w:pPr>
      <w:r>
        <w:rPr>
          <w:bCs/>
          <w:b/>
        </w:rPr>
        <w:t xml:space="preserve">Policy Recommendations:</w:t>
      </w:r>
      <w:r>
        <w:t xml:space="preserve"> </w:t>
      </w:r>
      <w:r>
        <w:t xml:space="preserve">Evidence-based proposals for updating Valencia’s Municipal Water Plan (2024-2034), potentially influencing regional legislation via collaboration with the Conselleria de Agricultura.</w:t>
      </w:r>
    </w:p>
    <w:p>
      <w:pPr>
        <w:numPr>
          <w:ilvl w:val="0"/>
          <w:numId w:val="1003"/>
        </w:numPr>
        <w:pStyle w:val="Compact"/>
      </w:pPr>
      <w:r>
        <w:rPr>
          <w:bCs/>
          <w:b/>
        </w:rPr>
        <w:t xml:space="preserve">Professional Development Framework:</w:t>
      </w:r>
      <w:r>
        <w:t xml:space="preserve"> </w:t>
      </w:r>
      <w:r>
        <w:t xml:space="preserve">A competency model for future</w:t>
      </w:r>
      <w:r>
        <w:t xml:space="preserve"> </w:t>
      </w:r>
      <w:r>
        <w:rPr>
          <w:iCs/>
          <w:i/>
        </w:rPr>
        <w:t xml:space="preserve">Environmental Engineer</w:t>
      </w:r>
      <w:r>
        <w:t xml:space="preserve">s in Spain, emphasizing cross-sectoral collaboration—critical for addressing complex challenges like those facing Valencia’s coastal ecosystems and urban heat islands.</w:t>
      </w:r>
    </w:p>
    <w:p>
      <w:pPr>
        <w:pStyle w:val="FirstParagraph"/>
      </w:pPr>
      <w:r>
        <w:t xml:space="preserve">The significance extends beyond Valencia: as a Mediterranean city confronting similar drought patterns to Barcelona, Marseille, and Cape Town, this research will offer transferable solutions for 73% of EU cities classified as "high water stress." For Spain specifically, it directly supports the National Hydrological Plan’s target of reducing per capita water consumption by 15% by 2030.</w:t>
      </w:r>
    </w:p>
    <w:bookmarkEnd w:id="24"/>
    <w:bookmarkStart w:id="25" w:name="timeline-and-resources"/>
    <w:p>
      <w:pPr>
        <w:pStyle w:val="Heading2"/>
      </w:pPr>
      <w:r>
        <w:t xml:space="preserve">6. Timeline and Resources</w:t>
      </w:r>
    </w:p>
    <w:p>
      <w:pPr>
        <w:pStyle w:val="FirstParagraph"/>
      </w:pPr>
      <w:r>
        <w:t xml:space="preserve">Timeline</w:t>
      </w:r>
    </w:p>
    <w:p>
      <w:pPr>
        <w:pStyle w:val="BodyText"/>
      </w:pPr>
      <w:r>
        <w:t xml:space="preserve">Key Activities</w:t>
      </w:r>
    </w:p>
    <w:p>
      <w:pPr>
        <w:pStyle w:val="BodyText"/>
      </w:pPr>
      <w:r>
        <w:t xml:space="preserve">Required Resources</w:t>
      </w:r>
    </w:p>
    <w:p>
      <w:pPr>
        <w:pStyle w:val="BodyText"/>
      </w:pPr>
      <w:r>
        <w:t xml:space="preserve">Months 1-3</w:t>
      </w:r>
    </w:p>
    <w:p>
      <w:pPr>
        <w:pStyle w:val="BodyText"/>
      </w:pPr>
      <w:r>
        <w:t xml:space="preserve">Literature review; data acquisition from IVIA, AQUAVAL (Valencia Water Agency)</w:t>
      </w:r>
    </w:p>
    <w:p>
      <w:pPr>
        <w:pStyle w:val="BodyText"/>
      </w:pPr>
      <w:r>
        <w:t xml:space="preserve">Access to municipal GIS databases; academic partnerships with Universitat Politècnica de València</w:t>
      </w:r>
    </w:p>
    <w:p>
      <w:pPr>
        <w:pStyle w:val="BodyText"/>
      </w:pPr>
      <w:r>
        <w:t xml:space="preserve">Months 4-6</w:t>
      </w:r>
    </w:p>
    <w:p>
      <w:pPr>
        <w:pStyle w:val="BodyText"/>
      </w:pPr>
      <w:r>
        <w:t xml:space="preserve">Field sampling; initial SWMM modeling</w:t>
      </w:r>
    </w:p>
    <w:p>
      <w:pPr>
        <w:pStyle w:val="BodyText"/>
      </w:pPr>
      <w:r>
        <w:t xml:space="preserve">Sensors for water quality monitoring (e.g., YSI ProDSS); field teams from local environmental NGOs</w:t>
      </w:r>
    </w:p>
    <w:p>
      <w:pPr>
        <w:pStyle w:val="BodyText"/>
      </w:pPr>
      <w:r>
        <w:t xml:space="preserve">Months 7-9</w:t>
      </w:r>
    </w:p>
    <w:p>
      <w:pPr>
        <w:pStyle w:val="BodyText"/>
      </w:pPr>
      <w:r>
        <w:t xml:space="preserve">Drafting infrastructure designs; community workshops</w:t>
      </w:r>
    </w:p>
    <w:p>
      <w:pPr>
        <w:pStyle w:val="BodyText"/>
      </w:pPr>
      <w:r>
        <w:t xml:space="preserve">3D modeling software (Autodesk Civil 3D); participatory budgeting funds from City Council of Valencia</w:t>
      </w:r>
    </w:p>
    <w:p>
      <w:pPr>
        <w:pStyle w:val="BodyText"/>
      </w:pPr>
      <w:r>
        <w:t xml:space="preserve">Months 10-12</w:t>
      </w:r>
    </w:p>
    <w:p>
      <w:pPr>
        <w:pStyle w:val="BodyText"/>
      </w:pPr>
      <w:r>
        <w:t xml:space="preserve">Economic analysis; thesis finalization</w:t>
      </w:r>
    </w:p>
    <w:p>
      <w:pPr>
        <w:pStyle w:val="BodyText"/>
      </w:pPr>
      <w:r>
        <w:t xml:space="preserve">Consultation with Spanish Association of Environmental Engineering (AIEA)</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role of the modern</w:t>
      </w:r>
      <w:r>
        <w:t xml:space="preserve"> </w:t>
      </w:r>
      <w:r>
        <w:rPr>
          <w:iCs/>
          <w:i/>
        </w:rPr>
        <w:t xml:space="preserve">Environmental Engineer</w:t>
      </w:r>
      <w:r>
        <w:t xml:space="preserve"> </w:t>
      </w:r>
      <w:r>
        <w:t xml:space="preserve">as pivotal in transforming Spain Valencia’s water security paradigm. By anchoring research in local realities—from the Turia River’s ecological restoration to historic neighborhood revitalization—it moves beyond theoretical frameworks to deliver actionable, culturally resonant solutions. The project aligns with Valencia’s vision as a "Smart City" under the European Innovation Partnership and directly addresses UN Sustainable Development Goal 6 (Clean Water and Sanitation). Crucially, it equips future environmental professionals with the integrated skillset required to navigate Spain’s evolving environmental regulations while safeguarding the region’s unique ecological and cultural heritage. As water scarcity intensifies across Mediterranean Europe, this research promises not only to advance academic knowledge but to become a model for urban sustainability in Spain and beyond.</w:t>
      </w:r>
    </w:p>
    <w:bookmarkEnd w:id="26"/>
    <w:bookmarkStart w:id="27" w:name="references-selected"/>
    <w:p>
      <w:pPr>
        <w:pStyle w:val="Heading2"/>
      </w:pPr>
      <w:r>
        <w:t xml:space="preserve">8. References (Selected)</w:t>
      </w:r>
    </w:p>
    <w:p>
      <w:pPr>
        <w:numPr>
          <w:ilvl w:val="0"/>
          <w:numId w:val="1004"/>
        </w:numPr>
        <w:pStyle w:val="Compact"/>
      </w:pPr>
      <w:r>
        <w:t xml:space="preserve">Valencian Government (2021). *Plan Hidrològic de la Comunitat Valenciana 2030*. Conselleria de Agricultura.</w:t>
      </w:r>
    </w:p>
    <w:p>
      <w:pPr>
        <w:numPr>
          <w:ilvl w:val="0"/>
          <w:numId w:val="1004"/>
        </w:numPr>
        <w:pStyle w:val="Compact"/>
      </w:pPr>
      <w:r>
        <w:t xml:space="preserve">Ferrer, J. et al. (2023). "Mediterranean Water Stress: Urban Adaptation in Valencia." *Journal of Environmental Engineering*, 149(5), 1-15.</w:t>
      </w:r>
    </w:p>
    <w:p>
      <w:pPr>
        <w:numPr>
          <w:ilvl w:val="0"/>
          <w:numId w:val="1004"/>
        </w:numPr>
        <w:pStyle w:val="Compact"/>
      </w:pPr>
      <w:r>
        <w:t xml:space="preserve">European Commission (2020). *EU Water Framework Directive Implementation Guide for Southern Europe*.</w:t>
      </w:r>
    </w:p>
    <w:p>
      <w:pPr>
        <w:numPr>
          <w:ilvl w:val="0"/>
          <w:numId w:val="1004"/>
        </w:numPr>
        <w:pStyle w:val="Compact"/>
      </w:pPr>
      <w:r>
        <w:t xml:space="preserve">Universitat Politècnica de València (2022). *Case Studies in Urban Water Management*. Institute of Hydraulics and Environmental Engineering.</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Spain Valencia</dc:title>
  <dc:creator/>
  <dc:language>en</dc:language>
  <cp:keywords/>
  <dcterms:created xsi:type="dcterms:W3CDTF">2026-07-14T00:08:43Z</dcterms:created>
  <dcterms:modified xsi:type="dcterms:W3CDTF">2026-07-14T00:08:43Z</dcterms:modified>
</cp:coreProperties>
</file>

<file path=docProps/custom.xml><?xml version="1.0" encoding="utf-8"?>
<Properties xmlns="http://schemas.openxmlformats.org/officeDocument/2006/custom-properties" xmlns:vt="http://schemas.openxmlformats.org/officeDocument/2006/docPropsVTypes"/>
</file>