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Sudan</w:t>
      </w:r>
      <w:r>
        <w:t xml:space="preserve"> </w:t>
      </w:r>
      <w:r>
        <w:t xml:space="preserve">Khartoum</w:t>
      </w:r>
    </w:p>
    <w:bookmarkStart w:id="28" w:name="X837de02f029d0f8852ee902abb53ff078967411"/>
    <w:p>
      <w:pPr>
        <w:pStyle w:val="Heading1"/>
      </w:pPr>
      <w:r>
        <w:t xml:space="preserve">Thesis Proposal: Advancing Urban Environmental Management through the Role of the Environmental Engineer in Sudan Khartoum</w:t>
      </w:r>
    </w:p>
    <w:bookmarkStart w:id="20" w:name="abstract"/>
    <w:p>
      <w:pPr>
        <w:pStyle w:val="Heading2"/>
      </w:pPr>
      <w:r>
        <w:t xml:space="preserve">Abstract</w:t>
      </w:r>
    </w:p>
    <w:p>
      <w:pPr>
        <w:pStyle w:val="FirstParagraph"/>
      </w:pPr>
      <w:r>
        <w:t xml:space="preserve">This Thesis Proposal outlines a critical research initiative focused on addressing the escalating environmental challenges facing Sudan Khartoum, Africa's largest capital city experiencing unprecedented urban growth. As an Environmental Engineer working within Sudan Khartoum's complex socio-ecological landscape, the proposed study investigates integrated waste management and water resource strategies specifically tailored to local conditions. The research aims to develop actionable frameworks demonstrating how a skilled Environmental Engineer can directly contribute to sustainable development in Khartoum, thereby mitigating public health risks, enhancing ecological resilience, and supporting Sudan's national development goals. This Thesis Proposal is foundational for training the next generation of Environmental Engineers equipped to solve Khartoum's unique environmental crises.</w:t>
      </w:r>
    </w:p>
    <w:bookmarkEnd w:id="20"/>
    <w:bookmarkStart w:id="21" w:name="X4488de7e193948f7fd22900e3e50813df859c06"/>
    <w:p>
      <w:pPr>
        <w:pStyle w:val="Heading2"/>
      </w:pPr>
      <w:r>
        <w:t xml:space="preserve">1. Introduction: The Imperative for Environmental Engineering in Sudan Khartoum</w:t>
      </w:r>
    </w:p>
    <w:p>
      <w:pPr>
        <w:pStyle w:val="FirstParagraph"/>
      </w:pPr>
      <w:r>
        <w:t xml:space="preserve">Sudan Khartoum, home to over 9 million residents and rapidly expanding, confronts a severe environmental emergency. Uncontrolled urbanization, inadequate infrastructure investment, climate change impacts (including prolonged droughts and intense flooding), and limited regulatory enforcement have created a perfect storm of pollution, water scarcity, and waste management failures. The White Nile and Blue Nile rivers – critical lifelines for Khartoum – suffer from toxic industrial effluents, untreated sewage discharge, and solid waste dumping. Air quality in the city center frequently exceeds WHO thresholds due to vehicle emissions and open burning of municipal refuse. This crisis demands immediate intervention by qualified professionals; specifically, a dedicated Environmental Engineer operating within the Sudanese context must lead evidence-based solutions. This Thesis Proposal establishes the necessity for rigorous academic research focused on Khartoum's realities to train effective Environmental Engineers capable of implementing sustainable systems.</w:t>
      </w:r>
    </w:p>
    <w:bookmarkEnd w:id="21"/>
    <w:bookmarkStart w:id="22" w:name="X868d629422dd75e56f26cfb0bc93d17375a3303"/>
    <w:p>
      <w:pPr>
        <w:pStyle w:val="Heading2"/>
      </w:pPr>
      <w:r>
        <w:t xml:space="preserve">2. Problem Statement: Critical Gaps in Khartoum's Environmental Management</w:t>
      </w:r>
    </w:p>
    <w:p>
      <w:pPr>
        <w:pStyle w:val="FirstParagraph"/>
      </w:pPr>
      <w:r>
        <w:t xml:space="preserve">Khartoum faces systemic failures in environmental governance that directly impact public health and economic stability. Key unresolved issues include:</w:t>
      </w:r>
    </w:p>
    <w:p>
      <w:pPr>
        <w:numPr>
          <w:ilvl w:val="0"/>
          <w:numId w:val="1001"/>
        </w:numPr>
        <w:pStyle w:val="Compact"/>
      </w:pPr>
      <w:r>
        <w:rPr>
          <w:bCs/>
          <w:b/>
        </w:rPr>
        <w:t xml:space="preserve">Polluted Water Resources:</w:t>
      </w:r>
      <w:r>
        <w:t xml:space="preserve"> </w:t>
      </w:r>
      <w:r>
        <w:t xml:space="preserve">Over 50% of domestic wastewater is discharged untreated into the Nile, contaminating drinking water sources and causing waterborne diseases.</w:t>
      </w:r>
    </w:p>
    <w:p>
      <w:pPr>
        <w:numPr>
          <w:ilvl w:val="0"/>
          <w:numId w:val="1001"/>
        </w:numPr>
        <w:pStyle w:val="Compact"/>
      </w:pPr>
      <w:r>
        <w:rPr>
          <w:bCs/>
          <w:b/>
        </w:rPr>
        <w:t xml:space="preserve">Inadequate Solid Waste Management:</w:t>
      </w:r>
      <w:r>
        <w:t xml:space="preserve"> </w:t>
      </w:r>
      <w:r>
        <w:t xml:space="preserve">Landfills like El Khatimah operate beyond capacity, leading to open burning (releasing carcinogens) and uncontrolled dumping in riverbanks and informal settlements.</w:t>
      </w:r>
    </w:p>
    <w:p>
      <w:pPr>
        <w:numPr>
          <w:ilvl w:val="0"/>
          <w:numId w:val="1001"/>
        </w:numPr>
        <w:pStyle w:val="Compact"/>
      </w:pPr>
      <w:r>
        <w:rPr>
          <w:bCs/>
          <w:b/>
        </w:rPr>
        <w:t xml:space="preserve">Lack of Integrated Planning:</w:t>
      </w:r>
      <w:r>
        <w:t xml:space="preserve"> </w:t>
      </w:r>
      <w:r>
        <w:t xml:space="preserve">Environmental considerations are rarely incorporated into urban planning decisions by municipal authorities, despite Sudan's National Environmental Action Plan acknowledging the need.</w:t>
      </w:r>
    </w:p>
    <w:p>
      <w:pPr>
        <w:numPr>
          <w:ilvl w:val="0"/>
          <w:numId w:val="1001"/>
        </w:numPr>
        <w:pStyle w:val="Compact"/>
      </w:pPr>
      <w:r>
        <w:rPr>
          <w:bCs/>
          <w:b/>
        </w:rPr>
        <w:t xml:space="preserve">Skills Gap:</w:t>
      </w:r>
      <w:r>
        <w:t xml:space="preserve"> </w:t>
      </w:r>
      <w:r>
        <w:t xml:space="preserve">There is a critical shortage of locally trained Environmental Engineers with practical expertise in managing Khartoum's specific challenges, particularly in low-resource settings.</w:t>
      </w:r>
    </w:p>
    <w:p>
      <w:pPr>
        <w:pStyle w:val="FirstParagraph"/>
      </w:pPr>
      <w:r>
        <w:t xml:space="preserve">This Thesis Proposal directly addresses these gaps by proposing research that equips the next generation of Environmental Engineers with the knowledge and tools to design context-appropriate interventions for Sudan Khartoum.</w:t>
      </w:r>
    </w:p>
    <w:bookmarkEnd w:id="22"/>
    <w:bookmarkStart w:id="23" w:name="research-objectives"/>
    <w:p>
      <w:pPr>
        <w:pStyle w:val="Heading2"/>
      </w:pPr>
      <w:r>
        <w:t xml:space="preserve">3. Research Objectives</w:t>
      </w:r>
    </w:p>
    <w:p>
      <w:pPr>
        <w:pStyle w:val="FirstParagraph"/>
      </w:pPr>
      <w:r>
        <w:t xml:space="preserve">The primary aim of this Thesis Proposal is to develop a scalable, community-integrated environmental management model suitable for urban settings like Sudan Khartoum. Specific objectives are:</w:t>
      </w:r>
    </w:p>
    <w:p>
      <w:pPr>
        <w:numPr>
          <w:ilvl w:val="0"/>
          <w:numId w:val="1002"/>
        </w:numPr>
        <w:pStyle w:val="Compact"/>
      </w:pPr>
      <w:r>
        <w:t xml:space="preserve">To conduct a comprehensive assessment of current waste streams (organic, plastic, hazardous) and water pollution sources across three diverse neighborhoods in Khartoum.</w:t>
      </w:r>
    </w:p>
    <w:p>
      <w:pPr>
        <w:numPr>
          <w:ilvl w:val="0"/>
          <w:numId w:val="1002"/>
        </w:numPr>
        <w:pStyle w:val="Compact"/>
      </w:pPr>
      <w:r>
        <w:t xml:space="preserve">To evaluate the technical feasibility, socio-economic viability, and cultural acceptability of decentralized wastewater treatment systems (e.g., constructed wetlands) and community-based solid waste recycling initiatives for Khartoum's context.</w:t>
      </w:r>
    </w:p>
    <w:p>
      <w:pPr>
        <w:numPr>
          <w:ilvl w:val="0"/>
          <w:numId w:val="1002"/>
        </w:numPr>
        <w:pStyle w:val="Compact"/>
      </w:pPr>
      <w:r>
        <w:t xml:space="preserve">To design an operational framework for an Environmental Engineer within a municipal or NGO setting in Sudan Khartoum, outlining roles, necessary skills, and implementation pathways for the proposed solutions.</w:t>
      </w:r>
    </w:p>
    <w:p>
      <w:pPr>
        <w:numPr>
          <w:ilvl w:val="0"/>
          <w:numId w:val="1002"/>
        </w:numPr>
        <w:pStyle w:val="Compact"/>
      </w:pPr>
      <w:r>
        <w:t xml:space="preserve">To develop cost-benefit analyses demonstrating the long-term environmental and public health returns on investment in these engineering interventions.</w:t>
      </w:r>
    </w:p>
    <w:bookmarkEnd w:id="23"/>
    <w:bookmarkStart w:id="24" w:name="Xbe40f0d18a2d930dfee73f6afffb24ccb0b5afd"/>
    <w:p>
      <w:pPr>
        <w:pStyle w:val="Heading2"/>
      </w:pPr>
      <w:r>
        <w:t xml:space="preserve">4. Methodology: Context-Driven Environmental Engineering Research</w:t>
      </w:r>
    </w:p>
    <w:p>
      <w:pPr>
        <w:pStyle w:val="FirstParagraph"/>
      </w:pPr>
      <w:r>
        <w:t xml:space="preserve">This research will employ a mixed-methods approach, grounded in the practical realities of Sudan Khartoum:</w:t>
      </w:r>
    </w:p>
    <w:p>
      <w:pPr>
        <w:numPr>
          <w:ilvl w:val="0"/>
          <w:numId w:val="1003"/>
        </w:numPr>
        <w:pStyle w:val="Compact"/>
      </w:pPr>
      <w:r>
        <w:rPr>
          <w:bCs/>
          <w:b/>
        </w:rPr>
        <w:t xml:space="preserve">Field Surveys &amp; Data Collection:</w:t>
      </w:r>
      <w:r>
        <w:t xml:space="preserve"> </w:t>
      </w:r>
      <w:r>
        <w:t xml:space="preserve">Collaborate with Khartoum City Council and local universities to map pollution hotspots, conduct waste composition analyses at key collection points, and gather water quality data from monitored river sections.</w:t>
      </w:r>
    </w:p>
    <w:p>
      <w:pPr>
        <w:numPr>
          <w:ilvl w:val="0"/>
          <w:numId w:val="1003"/>
        </w:numPr>
        <w:pStyle w:val="Compact"/>
      </w:pPr>
      <w:r>
        <w:rPr>
          <w:bCs/>
          <w:b/>
        </w:rPr>
        <w:t xml:space="preserve">Stakeholder Engagement:</w:t>
      </w:r>
      <w:r>
        <w:t xml:space="preserve"> </w:t>
      </w:r>
      <w:r>
        <w:t xml:space="preserve">Hold participatory workshops with community leaders, municipal waste managers, health officials, and potential users (e.g., informal settlement residents) to ensure solutions are locally relevant and culturally appropriate – a core function of the Environmental Engineer in Sudan Khartoum.</w:t>
      </w:r>
    </w:p>
    <w:p>
      <w:pPr>
        <w:numPr>
          <w:ilvl w:val="0"/>
          <w:numId w:val="1003"/>
        </w:numPr>
        <w:pStyle w:val="Compact"/>
      </w:pPr>
      <w:r>
        <w:rPr>
          <w:bCs/>
          <w:b/>
        </w:rPr>
        <w:t xml:space="preserve">Technical Assessment:</w:t>
      </w:r>
      <w:r>
        <w:t xml:space="preserve"> </w:t>
      </w:r>
      <w:r>
        <w:t xml:space="preserve">Model selected decentralized treatment technologies using local resource constraints (energy access, skilled labor availability) as key parameters. Assess potential for waste-to-energy conversion or composting to reduce landfill dependence.</w:t>
      </w:r>
    </w:p>
    <w:p>
      <w:pPr>
        <w:numPr>
          <w:ilvl w:val="0"/>
          <w:numId w:val="1003"/>
        </w:numPr>
        <w:pStyle w:val="Compact"/>
      </w:pPr>
      <w:r>
        <w:rPr>
          <w:bCs/>
          <w:b/>
        </w:rPr>
        <w:t xml:space="preserve">Economic &amp; Social Analysis:</w:t>
      </w:r>
      <w:r>
        <w:t xml:space="preserve"> </w:t>
      </w:r>
      <w:r>
        <w:t xml:space="preserve">Develop detailed cost projections and analyze potential job creation within Khartoum's informal waste sector, highlighting the Environmental Engineer's role in fostering green employment opportunities.</w:t>
      </w:r>
    </w:p>
    <w:bookmarkEnd w:id="24"/>
    <w:bookmarkStart w:id="25" w:name="X0aa34694b44c9afbedf0f57006568be333b304b"/>
    <w:p>
      <w:pPr>
        <w:pStyle w:val="Heading2"/>
      </w:pPr>
      <w:r>
        <w:t xml:space="preserve">5. Significance: Why This Thesis Proposal Matters for Sudan Khartoum</w:t>
      </w:r>
    </w:p>
    <w:p>
      <w:pPr>
        <w:pStyle w:val="FirstParagraph"/>
      </w:pPr>
      <w:r>
        <w:t xml:space="preserve">This Thesis Proposal is not merely academic; it is a practical blueprint for transforming environmental management in Sudan Khartoum. By focusing on the actionable role of the Environmental Engineer, it bridges the gap between theoretical knowledge and on-the-ground implementation. Successful outcomes would provide:</w:t>
      </w:r>
    </w:p>
    <w:p>
      <w:pPr>
        <w:numPr>
          <w:ilvl w:val="0"/>
          <w:numId w:val="1004"/>
        </w:numPr>
        <w:pStyle w:val="Compact"/>
      </w:pPr>
      <w:r>
        <w:t xml:space="preserve">A validated model for sustainable waste and water management directly applicable to other rapidly growing cities in Sudan and Sub-Saharan Africa.</w:t>
      </w:r>
    </w:p>
    <w:p>
      <w:pPr>
        <w:numPr>
          <w:ilvl w:val="0"/>
          <w:numId w:val="1004"/>
        </w:numPr>
        <w:pStyle w:val="Compact"/>
      </w:pPr>
      <w:r>
        <w:t xml:space="preserve">Concrete evidence to advocate for increased investment in environmental engineering capacity within Khartoum's municipal institutions and national planning frameworks.</w:t>
      </w:r>
    </w:p>
    <w:p>
      <w:pPr>
        <w:numPr>
          <w:ilvl w:val="0"/>
          <w:numId w:val="1004"/>
        </w:numPr>
        <w:pStyle w:val="Compact"/>
      </w:pPr>
      <w:r>
        <w:t xml:space="preserve">A trained cohort of Environmental Engineers equipped with the specific skills needed to address Khartoum's unique challenges, moving beyond generic international standards to locally owned solutions.</w:t>
      </w:r>
    </w:p>
    <w:p>
      <w:pPr>
        <w:numPr>
          <w:ilvl w:val="0"/>
          <w:numId w:val="1004"/>
        </w:numPr>
        <w:pStyle w:val="Compact"/>
      </w:pPr>
      <w:r>
        <w:t xml:space="preserve">Measurable improvements in public health (reducing waterborne diseases), environmental quality (cleaner rivers, less air pollution), and economic resilience for vulnerable communities in Sudan Khartoum.</w:t>
      </w:r>
    </w:p>
    <w:bookmarkEnd w:id="25"/>
    <w:bookmarkStart w:id="26" w:name="Xe531ebd4a29144eecb92f711473030a1a39b848"/>
    <w:p>
      <w:pPr>
        <w:pStyle w:val="Heading2"/>
      </w:pPr>
      <w:r>
        <w:t xml:space="preserve">6. Conclusion: A Call to Action for Environmental Engineering in Khartoum</w:t>
      </w:r>
    </w:p>
    <w:p>
      <w:pPr>
        <w:pStyle w:val="FirstParagraph"/>
      </w:pPr>
      <w:r>
        <w:t xml:space="preserve">The environmental crisis in Sudan Khartoum is urgent, complex, and demands specialized expertise. This Thesis Proposal defines the critical need for research that empowers the Environmental Engineer as a central agent of change within the Sudanese urban context. It moves beyond diagnosis to deliver practical, implementable engineering solutions tailored to Khartoum's realities. By prioritizing community engagement, economic viability, and local capacity building within this Thesis Proposal, we ensure that the work of an Environmental Engineer in Sudan Khartoum directly contributes to a healthier, more sustainable future for millions of residents. This research is essential for positioning Sudan Khartoum as a model city where environmental engineering drives inclusive and resilient urban development, fulfilling the promise of a viable future within Sudan itself.</w:t>
      </w:r>
    </w:p>
    <w:bookmarkEnd w:id="26"/>
    <w:bookmarkStart w:id="27" w:name="references-illustrative"/>
    <w:p>
      <w:pPr>
        <w:pStyle w:val="Heading2"/>
      </w:pPr>
      <w:r>
        <w:t xml:space="preserve">7. References (Illustrative)</w:t>
      </w:r>
    </w:p>
    <w:p>
      <w:pPr>
        <w:pStyle w:val="FirstParagraph"/>
      </w:pPr>
      <w:r>
        <w:t xml:space="preserve">Sudan Ministry of Environment (2023). *National Environmental Action Plan: Sudan.* Khartoum.</w:t>
      </w:r>
      <w:r>
        <w:br/>
      </w:r>
      <w:r>
        <w:t xml:space="preserve">UN-Habitat (2021). *Urban Waste Management Challenges in Khartoum City.* Nairobi.</w:t>
      </w:r>
      <w:r>
        <w:br/>
      </w:r>
      <w:r>
        <w:t xml:space="preserve">World Health Organization (WHO) (2022). *Water Quality Report for the Nile Basin, Sudan.* Geneva.</w:t>
      </w:r>
      <w:r>
        <w:br/>
      </w:r>
      <w:r>
        <w:t xml:space="preserve">Ali, M. S., &amp; Hassan, A. R. (2020). *Decentralized Wastewater Solutions for Arid Urban Environments: Lessons from Khartoum.* Journal of Environmental Engineering in Developing Countries.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Environmental Engineering Solutions for Urban Sustainability in Sudan Khartoum</dc:title>
  <dc:creator/>
  <dc:language>en</dc:language>
  <cp:keywords/>
  <dcterms:created xsi:type="dcterms:W3CDTF">2026-04-30T11:14:37Z</dcterms:created>
  <dcterms:modified xsi:type="dcterms:W3CDTF">2026-04-30T11:14:37Z</dcterms:modified>
</cp:coreProperties>
</file>

<file path=docProps/custom.xml><?xml version="1.0" encoding="utf-8"?>
<Properties xmlns="http://schemas.openxmlformats.org/officeDocument/2006/custom-properties" xmlns:vt="http://schemas.openxmlformats.org/officeDocument/2006/docPropsVTypes"/>
</file>