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7" w:name="X08ffb5a35abdb9735bf8cd957afa0018bfed0b6"/>
    <w:p>
      <w:pPr>
        <w:pStyle w:val="Heading1"/>
      </w:pPr>
      <w:r>
        <w:t xml:space="preserve">Thesis Proposal: Advancing Urban Resilience Through Environmental Engineering in Thailand Bangkok</w:t>
      </w:r>
    </w:p>
    <w:bookmarkStart w:id="20" w:name="introduction-and-context"/>
    <w:p>
      <w:pPr>
        <w:pStyle w:val="Heading2"/>
      </w:pPr>
      <w:r>
        <w:t xml:space="preserve">Introduction and Context</w:t>
      </w:r>
    </w:p>
    <w:p>
      <w:pPr>
        <w:pStyle w:val="FirstParagraph"/>
      </w:pPr>
      <w:r>
        <w:t xml:space="preserve">The rapid urbanization of Thailand's capital, Bangkok, presents unprecedented environmental challenges that demand urgent intervention from skilled Environmental Engineers. With a population exceeding 13.7 million residents and continuous expansion into peri-urban zones, Bangkok faces acute issues including severe air pollution (often exceeding WHO guidelines by 5–10 times during peak seasons), recurrent monsoon flooding due to inadequate drainage infrastructure, plastic waste choking the Chao Phraya River and canals (khlongs), and deteriorating groundwater quality. This thesis proposal outlines a focused research initiative for an Environmental Engineer to develop context-specific solutions that align with Thailand's national sustainability goals and the city's unique geographical vulnerabilities. The integration of cutting-edge engineering practices with local socio-ecological realities is paramount to creating scalable, culturally appropriate interventions.</w:t>
      </w:r>
    </w:p>
    <w:bookmarkEnd w:id="20"/>
    <w:bookmarkStart w:id="21" w:name="problem-statement"/>
    <w:p>
      <w:pPr>
        <w:pStyle w:val="Heading2"/>
      </w:pPr>
      <w:r>
        <w:t xml:space="preserve">Problem Statement</w:t>
      </w:r>
    </w:p>
    <w:p>
      <w:pPr>
        <w:pStyle w:val="FirstParagraph"/>
      </w:pPr>
      <w:r>
        <w:t xml:space="preserve">Bangkok’s environmental crisis is not merely an ecological issue but a critical threat to public health, economic stability, and the city's global standing as a Southeast Asian hub. Current municipal waste management systems handle only 60% of solid waste effectively, leading to open burning that exacerbates air quality (Thailand Ministry of Natural Resources and Environment, 2023). Simultaneously, aging stormwater infrastructure fails during intense monsoon seasons—flooding in 2021 caused over $5 billion in damages. The role of an Environmental Engineer in Thailand Bangkok is therefore not optional but essential for developing integrated systems that mitigate these interconnected crises. Without targeted engineering solutions tailored to Bangkok’s flood-prone, high-density landscape and its cultural reliance on river-based transportation, the city risks irreversible ecological degradation and heightened social inequity.</w:t>
      </w:r>
    </w:p>
    <w:bookmarkEnd w:id="21"/>
    <w:bookmarkStart w:id="22" w:name="research-objectives"/>
    <w:p>
      <w:pPr>
        <w:pStyle w:val="Heading2"/>
      </w:pPr>
      <w:r>
        <w:t xml:space="preserve">Research Objectives</w:t>
      </w:r>
    </w:p>
    <w:p>
      <w:pPr>
        <w:pStyle w:val="FirstParagraph"/>
      </w:pPr>
      <w:r>
        <w:t xml:space="preserve">This thesis proposes to equip an Environmental Engineer with the technical and analytical capabilities to address three priority challenges in Thailand Bangkok:</w:t>
      </w:r>
    </w:p>
    <w:p>
      <w:pPr>
        <w:numPr>
          <w:ilvl w:val="0"/>
          <w:numId w:val="1001"/>
        </w:numPr>
        <w:pStyle w:val="Compact"/>
      </w:pPr>
      <w:r>
        <w:rPr>
          <w:bCs/>
          <w:b/>
        </w:rPr>
        <w:t xml:space="preserve">Waste-to-Resource Innovation:</w:t>
      </w:r>
      <w:r>
        <w:t xml:space="preserve"> </w:t>
      </w:r>
      <w:r>
        <w:t xml:space="preserve">Design decentralized biogas systems for organic waste from markets (e.g., Chatuchak, Khlong Toei) using Thai agricultural byproducts, reducing landfill dependency and generating renewable energy for community use.</w:t>
      </w:r>
    </w:p>
    <w:p>
      <w:pPr>
        <w:numPr>
          <w:ilvl w:val="0"/>
          <w:numId w:val="1001"/>
        </w:numPr>
        <w:pStyle w:val="Compact"/>
      </w:pPr>
      <w:r>
        <w:rPr>
          <w:bCs/>
          <w:b/>
        </w:rPr>
        <w:t xml:space="preserve">Flood-Resilient Infrastructure:</w:t>
      </w:r>
      <w:r>
        <w:t xml:space="preserve"> </w:t>
      </w:r>
      <w:r>
        <w:t xml:space="preserve">Develop a low-cost, nature-based drainage model integrating permeable pavements and urban wetlands along the Chao Phraya River’s tributaries, tested via hydrological simulation (SWMM) for Bangkok’s specific rainfall patterns.</w:t>
      </w:r>
    </w:p>
    <w:p>
      <w:pPr>
        <w:numPr>
          <w:ilvl w:val="0"/>
          <w:numId w:val="1001"/>
        </w:numPr>
        <w:pStyle w:val="Compact"/>
      </w:pPr>
      <w:r>
        <w:rPr>
          <w:bCs/>
          <w:b/>
        </w:rPr>
        <w:t xml:space="preserve">Air Quality Monitoring &amp; Mitigation:</w:t>
      </w:r>
      <w:r>
        <w:t xml:space="preserve"> </w:t>
      </w:r>
      <w:r>
        <w:t xml:space="preserve">Deploy a network of AI-enhanced, affordable air sensors across high-traffic zones (e.g., Rama 9, Silom), correlating data with traffic flow and industrial emissions to inform targeted policy interventions for the Environmental Engineer’s implementation.</w:t>
      </w:r>
    </w:p>
    <w:bookmarkEnd w:id="22"/>
    <w:bookmarkStart w:id="23" w:name="methodology"/>
    <w:p>
      <w:pPr>
        <w:pStyle w:val="Heading2"/>
      </w:pPr>
      <w:r>
        <w:t xml:space="preserve">Methodology</w:t>
      </w:r>
    </w:p>
    <w:p>
      <w:pPr>
        <w:pStyle w:val="FirstParagraph"/>
      </w:pPr>
      <w:r>
        <w:t xml:space="preserve">The research will employ a mixed-methods approach grounded in Bangkok’s operational context. Phase 1 involves fieldwork: collaborating with Bangkok Metropolitan Administration (BMA) and the Department of Environment to collect spatial data on waste streams, flood zones, and pollution hotspots using GIS mapping. Phase 2 focuses on engineering design—simulating biogas plant efficiency under Thai climate conditions (high humidity, temperature variability) and modeling flood mitigation scenarios with local sediment samples. Crucially, Phase 3 integrates community co-creation workshops with Khlong San district residents to ensure solutions respect cultural practices around river use and waste disposal. All data will comply with Thailand’s National Environmental Quality Standards (NEQS). This methodology ensures the Environmental Engineer’s output is both scientifically rigorous and socially embedded within Thailand Bangkok.</w:t>
      </w:r>
    </w:p>
    <w:bookmarkEnd w:id="23"/>
    <w:bookmarkStart w:id="24" w:name="expected-outcomes-and-impact"/>
    <w:p>
      <w:pPr>
        <w:pStyle w:val="Heading2"/>
      </w:pPr>
      <w:r>
        <w:t xml:space="preserve">Expected Outcomes and Impact</w:t>
      </w:r>
    </w:p>
    <w:p>
      <w:pPr>
        <w:pStyle w:val="FirstParagraph"/>
      </w:pPr>
      <w:r>
        <w:t xml:space="preserve">This thesis will deliver a prototype framework for an Environmental Engineer to operate in urban settings like Bangkok. Key outputs include: (1) A scalable biogas system design validated through pilot installation at a municipal market, reducing organic waste by 40% and producing 500 kWh/month energy; (2) A flood resilience blueprint adopted by BMA for the</w:t>
      </w:r>
      <w:r>
        <w:t xml:space="preserve"> </w:t>
      </w:r>
      <w:r>
        <w:rPr>
          <w:iCs/>
          <w:i/>
        </w:rPr>
        <w:t xml:space="preserve">Pracharat</w:t>
      </w:r>
      <w:r>
        <w:t xml:space="preserve"> </w:t>
      </w:r>
      <w:r>
        <w:t xml:space="preserve">urban renewal project; and (3) An AI-driven air quality dashboard shared with Thailand’s Pollution Control Department. Beyond immediate technical deliverables, the research will train a new generation of Environmental Engineers in Bangkok to prioritize adaptive, community-led engineering—addressing Thailand’s 2027 Sustainable Development Goals target for waste reduction (45% by 2030) and climate-resilient cities.</w:t>
      </w:r>
    </w:p>
    <w:bookmarkEnd w:id="24"/>
    <w:bookmarkStart w:id="25" w:name="significance-for-thailand-bangkok"/>
    <w:p>
      <w:pPr>
        <w:pStyle w:val="Heading2"/>
      </w:pPr>
      <w:r>
        <w:t xml:space="preserve">Significance for Thailand Bangkok</w:t>
      </w:r>
    </w:p>
    <w:p>
      <w:pPr>
        <w:pStyle w:val="FirstParagraph"/>
      </w:pPr>
      <w:r>
        <w:t xml:space="preserve">The significance of this work is deeply localized. Bangkok’s unique geography—a river delta at sea level—demands engineering solutions that traditional Western models cannot provide. This thesis directly responds to the Thai government’s 20-Year National Strategy (2017–2037) prioritizing "Green Growth" and water security. By anchoring the Environmental Engineer’s role in Bangkok’s reality (e.g., leveraging informal waste pickers’ networks, respecting temple-adjacent riverbanks), the research avoids "one-size-fits-all" pitfalls that plague international sustainability projects. Success will position Thailand as a regional leader in urban environmental engineering, offering replicable models for ASEAN cities facing similar pressures. For the Environmental Engineer themselves, this thesis establishes a career pathway where technical expertise is coupled with deep contextual understanding—a critical competency for tackling complex challenges like those in Thailand Bangkok.</w:t>
      </w:r>
    </w:p>
    <w:bookmarkEnd w:id="25"/>
    <w:bookmarkStart w:id="26" w:name="conclusion"/>
    <w:p>
      <w:pPr>
        <w:pStyle w:val="Heading2"/>
      </w:pPr>
      <w:r>
        <w:t xml:space="preserve">Conclusion</w:t>
      </w:r>
    </w:p>
    <w:p>
      <w:pPr>
        <w:pStyle w:val="FirstParagraph"/>
      </w:pPr>
      <w:r>
        <w:t xml:space="preserve">In conclusion, this Thesis Proposal delineates a vital roadmap for an Environmental Engineer to transform Bangkok’s environmental emergency into an opportunity for sustainable urban renewal. By centering the research on Bangkok’s lived realities—its people, rivers, and monsoon rhythms—the project moves beyond theoretical studies toward actionable engineering innovation. The outcomes will empower both the practitioner (Environmental Engineer) and the city (Thailand Bangkok) to build resilience from within, ensuring that infrastructure development serves communities rather than displacing them. As Bangkok grows into a megacity of 20 million by 2050, this thesis provides a necessary foundation for engineering leadership that is as dynamic as the city itself.</w:t>
      </w:r>
    </w:p>
    <w:p>
      <w:pPr>
        <w:pStyle w:val="BodyText"/>
      </w:pPr>
      <w:r>
        <w:rPr>
          <w:iCs/>
          <w:i/>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Solutions for Sustainable Urban Development in Thailand Bangkok</dc:title>
  <dc:creator/>
  <dc:language>en</dc:language>
  <cp:keywords/>
  <dcterms:created xsi:type="dcterms:W3CDTF">2026-07-18T19:02:51Z</dcterms:created>
  <dcterms:modified xsi:type="dcterms:W3CDTF">2026-07-18T19:02:51Z</dcterms:modified>
</cp:coreProperties>
</file>

<file path=docProps/custom.xml><?xml version="1.0" encoding="utf-8"?>
<Properties xmlns="http://schemas.openxmlformats.org/officeDocument/2006/custom-properties" xmlns:vt="http://schemas.openxmlformats.org/officeDocument/2006/docPropsVTypes"/>
</file>