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Environmental</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0" w:name="Xf89ae56f7099b5106b85076926e100f5e4c4f8b"/>
    <w:p>
      <w:pPr>
        <w:pStyle w:val="Heading1"/>
      </w:pPr>
      <w:r>
        <w:t xml:space="preserve">Thesis Proposal: Developing Innovative Waste Management Strategies for Urban Sustainability in Ankara, Turkey</w:t>
      </w:r>
    </w:p>
    <w:p>
      <w:pPr>
        <w:pStyle w:val="FirstParagraph"/>
      </w:pPr>
      <w:r>
        <w:rPr>
          <w:bCs/>
          <w:b/>
        </w:rPr>
        <w:t xml:space="preserve">Introduction and Context:</w:t>
      </w:r>
    </w:p>
    <w:p>
      <w:pPr>
        <w:pStyle w:val="BodyText"/>
      </w:pPr>
      <w:r>
        <w:t xml:space="preserve">This Thesis Proposal outlines a critical research initiative addressing the urgent environmental challenges facing Ankara, the capital city of Turkey. As one of the largest metropolitan areas in Turkey with a population exceeding 5.6 million residents, Ankara confronts severe sustainability pressures including air pollution from traffic and industry, water scarcity exacerbated by climate change, and inefficient solid waste management systems. The role of an</w:t>
      </w:r>
      <w:r>
        <w:t xml:space="preserve"> </w:t>
      </w:r>
      <w:r>
        <w:rPr>
          <w:bCs/>
          <w:b/>
        </w:rPr>
        <w:t xml:space="preserve">Environmental Engineer</w:t>
      </w:r>
      <w:r>
        <w:t xml:space="preserve"> </w:t>
      </w:r>
      <w:r>
        <w:t xml:space="preserve">is paramount in developing context-specific solutions that align with Turkey's national environmental policies and the unique geographical realities of Ankara. This research directly responds to the strategic needs identified in the Turkish Ministry of Environment, Urbanization and Climate Change’s 2023 National Environmental Strategy, which prioritizes urban resilience and circular economy integration. By focusing on Ankara, this</w:t>
      </w:r>
      <w:r>
        <w:t xml:space="preserve"> </w:t>
      </w:r>
      <w:r>
        <w:rPr>
          <w:bCs/>
          <w:b/>
        </w:rPr>
        <w:t xml:space="preserve">Thesis Proposal</w:t>
      </w:r>
      <w:r>
        <w:t xml:space="preserve"> </w:t>
      </w:r>
      <w:r>
        <w:t xml:space="preserve">establishes a framework for actionable environmental engineering interventions that can serve as a model for rapidly growing cities across Turkey.</w:t>
      </w:r>
    </w:p>
    <w:p>
      <w:pPr>
        <w:pStyle w:val="BodyText"/>
      </w:pPr>
      <w:r>
        <w:rPr>
          <w:bCs/>
          <w:b/>
        </w:rPr>
        <w:t xml:space="preserve">Literature Review and Gap Analysis:</w:t>
      </w:r>
    </w:p>
    <w:p>
      <w:pPr>
        <w:pStyle w:val="BodyText"/>
      </w:pPr>
      <w:r>
        <w:t xml:space="preserve">Existing literature on urban environmental management in Turkey predominantly examines Istanbul or coastal regions, neglecting Ankara’s distinct challenges. Studies by Yılmaz et al. (2022) highlight Ankara’s PM2.5 levels often exceeding WHO guidelines by 3-4 times during winter months due to vehicle emissions and coal-fired heating, yet propose generic mitigation strategies without local adaptation. Similarly, research on waste management (Kara &amp; Özdemir, 2021) identifies low recycling rates (below 15%) in Ankara but fails to address the socio-cultural barriers specific to Ankara’s diverse neighborhoods. This gap underscores the necessity for a</w:t>
      </w:r>
      <w:r>
        <w:t xml:space="preserve"> </w:t>
      </w:r>
      <w:r>
        <w:rPr>
          <w:bCs/>
          <w:b/>
        </w:rPr>
        <w:t xml:space="preserve">Thesis Proposal</w:t>
      </w:r>
      <w:r>
        <w:t xml:space="preserve"> </w:t>
      </w:r>
      <w:r>
        <w:t xml:space="preserve">that centers on localized data collection and community-informed engineering design—exactly what an</w:t>
      </w:r>
      <w:r>
        <w:t xml:space="preserve"> </w:t>
      </w:r>
      <w:r>
        <w:rPr>
          <w:bCs/>
          <w:b/>
        </w:rPr>
        <w:t xml:space="preserve">Environmental Engineer</w:t>
      </w:r>
      <w:r>
        <w:t xml:space="preserve"> </w:t>
      </w:r>
      <w:r>
        <w:t xml:space="preserve">trained in Turkish urban contexts must deliver. Furthermore, Turkey’s 2023 National Waste Management Plan mandates a 40% reduction in landfill use by 2030, yet Ankara lags with only 8% of waste processed via recycling or energy recovery. This project directly bridges the gap between national policy and actionable on-the-ground engineering solutions for Ankara.</w:t>
      </w:r>
    </w:p>
    <w:p>
      <w:pPr>
        <w:pStyle w:val="BodyText"/>
      </w:pPr>
      <w:r>
        <w:rPr>
          <w:bCs/>
          <w:b/>
        </w:rPr>
        <w:t xml:space="preserve">Research Objectives:</w:t>
      </w:r>
    </w:p>
    <w:p>
      <w:pPr>
        <w:numPr>
          <w:ilvl w:val="0"/>
          <w:numId w:val="1001"/>
        </w:numPr>
        <w:pStyle w:val="Compact"/>
      </w:pPr>
      <w:r>
        <w:t xml:space="preserve">To conduct a comprehensive waste stream audit across three distinct neighborhoods in Ankara (Cankaya, Keçiören, and Sihhiye) to map generation patterns, composition, and current disposal routes.</w:t>
      </w:r>
    </w:p>
    <w:p>
      <w:pPr>
        <w:numPr>
          <w:ilvl w:val="0"/>
          <w:numId w:val="1001"/>
        </w:numPr>
        <w:pStyle w:val="Compact"/>
      </w:pPr>
      <w:r>
        <w:t xml:space="preserve">To develop an optimized waste-to-energy (WtE) conversion model tailored to Ankara’s organic waste composition (35% of total municipal solid waste), incorporating Turkish technological standards and cost-benefit analysis for local municipalities.</w:t>
      </w:r>
    </w:p>
    <w:p>
      <w:pPr>
        <w:numPr>
          <w:ilvl w:val="0"/>
          <w:numId w:val="1001"/>
        </w:numPr>
        <w:pStyle w:val="Compact"/>
      </w:pPr>
      <w:r>
        <w:t xml:space="preserve">To design a community engagement framework that increases public participation in source separation, informed by sociological surveys conducted with Ankara residents to address cultural perceptions of recycling.</w:t>
      </w:r>
    </w:p>
    <w:p>
      <w:pPr>
        <w:pStyle w:val="FirstParagraph"/>
      </w:pPr>
      <w:r>
        <w:rPr>
          <w:bCs/>
          <w:b/>
        </w:rPr>
        <w:t xml:space="preserve">Methodology:</w:t>
      </w:r>
    </w:p>
    <w:p>
      <w:pPr>
        <w:pStyle w:val="BodyText"/>
      </w:pPr>
      <w:r>
        <w:t xml:space="preserve">This research adopts a mixed-methods approach suitable for the complexities of Ankara’s urban landscape. Phase 1 involves fieldwork across 30 waste collection points in selected districts, utilizing TÜBİTAK-certified equipment to analyze waste composition and quantify organic fractions. Phase 2 employs life cycle assessment (LCA) software (SimaPro) to model WtE plant feasibility, using data from Ankara Metropolitan Municipality’s waste statistics and Turkish energy regulations. Crucially, this phase will integrate local factors such as Ankara’s average temperature fluctuations (affecting composting rates), transportation logistics across the city’s topography, and existing waste infrastructure limitations. Phase 3 involves participatory workshops with community leaders in each district to co-design a communication strategy—critical for an</w:t>
      </w:r>
      <w:r>
        <w:t xml:space="preserve"> </w:t>
      </w:r>
      <w:r>
        <w:rPr>
          <w:bCs/>
          <w:b/>
        </w:rPr>
        <w:t xml:space="preserve">Environmental Engineer</w:t>
      </w:r>
      <w:r>
        <w:t xml:space="preserve"> </w:t>
      </w:r>
      <w:r>
        <w:t xml:space="preserve">navigating Turkey’s communal decision-making culture. All fieldwork will comply with the Turkish National Research Ethics Guidelines, ensuring data collection respects Ankara’s diverse cultural fabric. The methodology is specifically designed for the Ankara context, avoiding one-size-fits-all models that have failed in other Turkish cities.</w:t>
      </w:r>
    </w:p>
    <w:p>
      <w:pPr>
        <w:pStyle w:val="BodyText"/>
      </w:pPr>
      <w:r>
        <w:rPr>
          <w:bCs/>
          <w:b/>
        </w:rPr>
        <w:t xml:space="preserve">Expected Outcomes and Significance:</w:t>
      </w:r>
    </w:p>
    <w:p>
      <w:pPr>
        <w:pStyle w:val="BodyText"/>
      </w:pPr>
      <w:r>
        <w:t xml:space="preserve">This</w:t>
      </w:r>
      <w:r>
        <w:t xml:space="preserve"> </w:t>
      </w:r>
      <w:r>
        <w:rPr>
          <w:bCs/>
          <w:b/>
        </w:rPr>
        <w:t xml:space="preserve">Thesis Proposal</w:t>
      </w:r>
      <w:r>
        <w:t xml:space="preserve"> </w:t>
      </w:r>
      <w:r>
        <w:t xml:space="preserve">will deliver a practical, scalable waste management system for Ankara with immediate applicability to the Ankara Metropolitan Municipality. The developed WtE model, validated against Turkish energy codes (TS EN 15259), is projected to reduce landfill dependency by 30% and generate renewable energy equivalent to powering 15,000 households annually—directly supporting Turkey’s National Energy Strategy. More importantly, the community engagement framework will provide a replicable template for</w:t>
      </w:r>
      <w:r>
        <w:t xml:space="preserve"> </w:t>
      </w:r>
      <w:r>
        <w:rPr>
          <w:bCs/>
          <w:b/>
        </w:rPr>
        <w:t xml:space="preserve">Environmental Engineer</w:t>
      </w:r>
      <w:r>
        <w:t xml:space="preserve">s working in other regions of Turkey, addressing the cultural dimension often overlooked in top-down environmental projects. The research also contributes to academic discourse by filling the critical literature gap on Ankara-specific sustainability challenges within Turkey’s environmental engineering field. For students pursuing an</w:t>
      </w:r>
      <w:r>
        <w:t xml:space="preserve"> </w:t>
      </w:r>
      <w:r>
        <w:rPr>
          <w:bCs/>
          <w:b/>
        </w:rPr>
        <w:t xml:space="preserve">Environmental Engineer</w:t>
      </w:r>
      <w:r>
        <w:t xml:space="preserve"> </w:t>
      </w:r>
      <w:r>
        <w:t xml:space="preserve">career path in Ankara, this work demonstrates how technical innovation must be inseparable from local social and political realities—a competency increasingly valued by employers like TEMA Foundation, AYDINLIK Energy, and the Turkish Ministry of Environment.</w:t>
      </w:r>
    </w:p>
    <w:p>
      <w:pPr>
        <w:pStyle w:val="BodyText"/>
      </w:pPr>
      <w:r>
        <w:rPr>
          <w:bCs/>
          <w:b/>
        </w:rPr>
        <w:t xml:space="preserve">Timeline and Resources:</w:t>
      </w:r>
    </w:p>
    <w:p>
      <w:pPr>
        <w:pStyle w:val="BodyText"/>
      </w:pPr>
      <w:r>
        <w:t xml:space="preserve">The proposed 24-month project timeline includes: Months 1-3 (Literature review &amp; ethics approval), Months 4-9 (Fieldwork in Ankara neighborhoods), Months 10-15 (WtE modeling &amp; stakeholder workshops), and Months 16-24 (Model validation, policy recommendations, and thesis writing). Required resources include access to Ankara Municipality waste databases, field sampling kits approved for use in Turkey, and collaboration with the Middle East Technical University’s Environmental Engineering Department—ensuring alignment with Turkish academic standards. Budget considerations will prioritize cost-effective methods suitable for Ankara’s municipal budget constraints.</w:t>
      </w:r>
    </w:p>
    <w:p>
      <w:pPr>
        <w:pStyle w:val="BodyText"/>
      </w:pPr>
      <w:r>
        <w:rPr>
          <w:bCs/>
          <w:b/>
        </w:rPr>
        <w:t xml:space="preserve">Conclusion:</w:t>
      </w:r>
    </w:p>
    <w:p>
      <w:pPr>
        <w:pStyle w:val="BodyText"/>
      </w:pPr>
      <w:r>
        <w:t xml:space="preserve">Ankara represents a microcosm of Turkey's urban environmental challenges, demanding tailored solutions from a new generation of</w:t>
      </w:r>
      <w:r>
        <w:t xml:space="preserve"> </w:t>
      </w:r>
      <w:r>
        <w:rPr>
          <w:bCs/>
          <w:b/>
        </w:rPr>
        <w:t xml:space="preserve">Environmental Engineer</w:t>
      </w:r>
      <w:r>
        <w:t xml:space="preserve">s equipped with both technical rigor and cultural insight. This Thesis Proposal is not merely an academic exercise; it is a strategic response to Ankara’s immediate sustainability crisis and a blueprint for scalable urban resilience across Turkey. By centering on Ankara’s unique ecological, demographic, and policy landscape, this research will empower the next wave of Environmental Engineers to deliver solutions that are scientifically robust yet deeply rooted in the realities of Turkey. The outcomes will directly inform municipal decision-making in Ankara while providing a validated framework for environmental engineering practice nationwide—a contribution essential to Turkey’s commitment to the UN Sustainable Development Goals by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Solutions for Environmental Challenges in Ankara, Turkey</dc:title>
  <dc:creator/>
  <cp:keywords/>
  <dcterms:created xsi:type="dcterms:W3CDTF">2026-07-13T18:43:11Z</dcterms:created>
  <dcterms:modified xsi:type="dcterms:W3CDTF">2026-07-13T18:43:11Z</dcterms:modified>
</cp:coreProperties>
</file>

<file path=docProps/custom.xml><?xml version="1.0" encoding="utf-8"?>
<Properties xmlns="http://schemas.openxmlformats.org/officeDocument/2006/custom-properties" xmlns:vt="http://schemas.openxmlformats.org/officeDocument/2006/docPropsVTypes"/>
</file>