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8ab6b890fe8679a0e800634e71d4a0a9964d1a"/>
    <w:p>
      <w:pPr>
        <w:pStyle w:val="Heading1"/>
      </w:pPr>
      <w:r>
        <w:t xml:space="preserve">Thesis Proposal: Developing Adaptive Infrastructure Solutions for Climate-Resilient Urban Development in United States Miami</w:t>
      </w:r>
    </w:p>
    <w:bookmarkStart w:id="20" w:name="abstract"/>
    <w:p>
      <w:pPr>
        <w:pStyle w:val="Heading2"/>
      </w:pPr>
      <w:r>
        <w:t xml:space="preserve">Abstract</w:t>
      </w:r>
    </w:p>
    <w:p>
      <w:pPr>
        <w:pStyle w:val="FirstParagraph"/>
      </w:pPr>
      <w:r>
        <w:t xml:space="preserve">This thesis proposal outlines a comprehensive research agenda focused on the critical role of the Environmental Engineer in addressing Miami's escalating climate challenges within the United States. As one of the most vulnerable coastal cities globally, Miami faces existential threats from sea-level rise, saltwater intrusion, and intensified storm events. This study proposes an innovative framework for designing nature-based and engineered solutions specifically tailored to Miami's unique geology (Biscayne Aquifer), socioeconomic landscape, and rapid urbanization patterns. The research will directly contribute to the professional practice of the Environmental Engineer by developing scalable adaptation strategies that integrate hydrological modeling, community engagement, and policy integration. This work is positioned as an essential contribution to environmental engineering in United States Miami, aiming to provide actionable science for municipal decision-makers confronting urgent climate realities.</w:t>
      </w:r>
    </w:p>
    <w:bookmarkEnd w:id="20"/>
    <w:bookmarkStart w:id="21" w:name="X48542eca9e29e1b35c75500bc4e31a250392a16"/>
    <w:p>
      <w:pPr>
        <w:pStyle w:val="Heading2"/>
      </w:pPr>
      <w:r>
        <w:t xml:space="preserve">1. Introduction: The Imperative for Miami-Specific Environmental Engineering</w:t>
      </w:r>
    </w:p>
    <w:p>
      <w:pPr>
        <w:pStyle w:val="FirstParagraph"/>
      </w:pPr>
      <w:r>
        <w:t xml:space="preserve">The United States Miami metropolitan area, encompassing Miami-Dade County, represents a critical case study in urban environmental engineering due to its extreme vulnerability and rapid transformation. Projected sea-level rise of 1-2 feet by 2050 (NOAA, 2023) combined with the region's porous limestone bedrock and shallow freshwater aquifers creates a unique set of challenges not fully addressed by traditional engineering approaches. The Environmental Engineer operating within United States Miami must transcend conventional water resource management to become a central figure in climate adaptation planning. This thesis directly responds to the urgent need for Miami-specific environmental engineering solutions, recognizing that generic national standards are insufficient against the city's accelerating coastal erosion and flooding crises. The research aims to bridge the gap between theoretical environmental engineering principles and the hyper-local realities of Miami’s infrastructure, communities, and ecosystems.</w:t>
      </w:r>
    </w:p>
    <w:bookmarkEnd w:id="21"/>
    <w:bookmarkStart w:id="22" w:name="X69a5faf18a780c78f64e1ac6842391593c2a21b"/>
    <w:p>
      <w:pPr>
        <w:pStyle w:val="Heading2"/>
      </w:pPr>
      <w:r>
        <w:t xml:space="preserve">2. Problem Statement: Critical Gaps in Current Miami Adaptation Efforts</w:t>
      </w:r>
    </w:p>
    <w:p>
      <w:pPr>
        <w:pStyle w:val="FirstParagraph"/>
      </w:pPr>
      <w:r>
        <w:t xml:space="preserve">Current adaptation measures in United States Miami, while significant (e.g., the $1 billion sea wall project), often operate in silos and lack long-term resilience metrics. Key gaps include:</w:t>
      </w:r>
    </w:p>
    <w:p>
      <w:pPr>
        <w:numPr>
          <w:ilvl w:val="0"/>
          <w:numId w:val="1001"/>
        </w:numPr>
        <w:pStyle w:val="Compact"/>
      </w:pPr>
      <w:r>
        <w:rPr>
          <w:bCs/>
          <w:b/>
        </w:rPr>
        <w:t xml:space="preserve">Insufficient Integration of Socio-Environmental Justice:</w:t>
      </w:r>
      <w:r>
        <w:t xml:space="preserve"> </w:t>
      </w:r>
      <w:r>
        <w:t xml:space="preserve">Flood mitigation projects disproportionately burden low-income communities like Little Haiti and Liberty City, which face both higher flood risk and limited access to resources. The Environmental Engineer must lead in designing equitable solutions.</w:t>
      </w:r>
    </w:p>
    <w:p>
      <w:pPr>
        <w:numPr>
          <w:ilvl w:val="0"/>
          <w:numId w:val="1001"/>
        </w:numPr>
        <w:pStyle w:val="Compact"/>
      </w:pPr>
      <w:r>
        <w:rPr>
          <w:bCs/>
          <w:b/>
        </w:rPr>
        <w:t xml:space="preserve">Limited Focus on Groundwater Protection:</w:t>
      </w:r>
      <w:r>
        <w:t xml:space="preserve"> </w:t>
      </w:r>
      <w:r>
        <w:t xml:space="preserve">Saltwater intrusion into the Biscayne Aquifer, Miami's sole freshwater source (USGS, 2022), is accelerating. Current engineering interventions rarely incorporate real-time monitoring and predictive modeling for aquifer protection.</w:t>
      </w:r>
    </w:p>
    <w:p>
      <w:pPr>
        <w:numPr>
          <w:ilvl w:val="0"/>
          <w:numId w:val="1001"/>
        </w:numPr>
        <w:pStyle w:val="Compact"/>
      </w:pPr>
      <w:r>
        <w:rPr>
          <w:bCs/>
          <w:b/>
        </w:rPr>
        <w:t xml:space="preserve">Short-Term Engineering Mindset:</w:t>
      </w:r>
      <w:r>
        <w:t xml:space="preserve"> </w:t>
      </w:r>
      <w:r>
        <w:t xml:space="preserve">Over-reliance on gray infrastructure (pumps, seawalls) without sufficient investment in blue-green infrastructure (wetlands, permeable pavements) reduces long-term cost-effectiveness and ecological health.</w:t>
      </w:r>
    </w:p>
    <w:bookmarkEnd w:id="22"/>
    <w:bookmarkStart w:id="23" w:name="research-objectives"/>
    <w:p>
      <w:pPr>
        <w:pStyle w:val="Heading2"/>
      </w:pPr>
      <w:r>
        <w:t xml:space="preserve">3. Research Objectives</w:t>
      </w:r>
    </w:p>
    <w:p>
      <w:pPr>
        <w:pStyle w:val="FirstParagraph"/>
      </w:pPr>
      <w:r>
        <w:t xml:space="preserve">This Thesis Proposal centers on the Environmental Engineer's role in developing integrated adaptation frameworks for United States Miami. Specific objectives include:</w:t>
      </w:r>
    </w:p>
    <w:p>
      <w:pPr>
        <w:numPr>
          <w:ilvl w:val="0"/>
          <w:numId w:val="1002"/>
        </w:numPr>
        <w:pStyle w:val="Compact"/>
      </w:pPr>
      <w:r>
        <w:t xml:space="preserve">Develop a spatially explicit, multi-hazard vulnerability assessment model incorporating sea-level rise scenarios (RCP 4.5 &amp; 8.5), storm surge, and saltwater intrusion for Miami-Dade County.</w:t>
      </w:r>
    </w:p>
    <w:p>
      <w:pPr>
        <w:numPr>
          <w:ilvl w:val="0"/>
          <w:numId w:val="1002"/>
        </w:numPr>
        <w:pStyle w:val="Compact"/>
      </w:pPr>
      <w:r>
        <w:t xml:space="preserve">Design and optimize a hybrid water management system integrating nature-based solutions (e.g., constructed wetlands for stormwater treatment) with engineered infrastructure tailored to Miami's geology.</w:t>
      </w:r>
    </w:p>
    <w:p>
      <w:pPr>
        <w:numPr>
          <w:ilvl w:val="0"/>
          <w:numId w:val="1002"/>
        </w:numPr>
        <w:pStyle w:val="Compact"/>
      </w:pPr>
      <w:r>
        <w:t xml:space="preserve">Quantify the socio-economic benefits and equity impacts of proposed solutions across diverse Miami communities using participatory action research methodologies.</w:t>
      </w:r>
    </w:p>
    <w:p>
      <w:pPr>
        <w:numPr>
          <w:ilvl w:val="0"/>
          <w:numId w:val="1002"/>
        </w:numPr>
        <w:pStyle w:val="Compact"/>
      </w:pPr>
      <w:r>
        <w:t xml:space="preserve">Create a policy toolkit for Environmental Engineers to advocate for and implement climate-resilient development codes within United States municipal frameworks.</w:t>
      </w:r>
    </w:p>
    <w:bookmarkEnd w:id="23"/>
    <w:bookmarkStart w:id="24" w:name="X3f70a636ded89b3dd04d91aebc0d5147ec5c30f"/>
    <w:p>
      <w:pPr>
        <w:pStyle w:val="Heading2"/>
      </w:pPr>
      <w:r>
        <w:t xml:space="preserve">4. Methodology: A Miami-Centric Engineering Approach</w:t>
      </w:r>
    </w:p>
    <w:p>
      <w:pPr>
        <w:pStyle w:val="FirstParagraph"/>
      </w:pPr>
      <w:r>
        <w:t xml:space="preserve">The research employs a transdisciplinary methodology designed explicitly for the context of United States Miami:</w:t>
      </w:r>
    </w:p>
    <w:p>
      <w:pPr>
        <w:numPr>
          <w:ilvl w:val="0"/>
          <w:numId w:val="1003"/>
        </w:numPr>
        <w:pStyle w:val="Compact"/>
      </w:pPr>
      <w:r>
        <w:rPr>
          <w:bCs/>
          <w:b/>
        </w:rPr>
        <w:t xml:space="preserve">Geospatial Analysis:</w:t>
      </w:r>
      <w:r>
        <w:t xml:space="preserve"> </w:t>
      </w:r>
      <w:r>
        <w:t xml:space="preserve">Utilizing LiDAR elevation data, hydrological models (SWMM), and GIS to map flood risk, aquifer vulnerability, and land-use patterns across 10 key Miami neighborhoods.</w:t>
      </w:r>
    </w:p>
    <w:p>
      <w:pPr>
        <w:numPr>
          <w:ilvl w:val="0"/>
          <w:numId w:val="1003"/>
        </w:numPr>
        <w:pStyle w:val="Compact"/>
      </w:pPr>
      <w:r>
        <w:rPr>
          <w:bCs/>
          <w:b/>
        </w:rPr>
        <w:t xml:space="preserve">Community Co-Design Workshops:</w:t>
      </w:r>
      <w:r>
        <w:t xml:space="preserve"> </w:t>
      </w:r>
      <w:r>
        <w:t xml:space="preserve">Partnering with community organizations (e.g., Miamicare, Cobre) in high-risk areas to prioritize engineering solutions based on lived experience – ensuring the Environmental Engineer's work is community-driven.</w:t>
      </w:r>
    </w:p>
    <w:p>
      <w:pPr>
        <w:numPr>
          <w:ilvl w:val="0"/>
          <w:numId w:val="1003"/>
        </w:numPr>
        <w:pStyle w:val="Compact"/>
      </w:pPr>
      <w:r>
        <w:rPr>
          <w:bCs/>
          <w:b/>
        </w:rPr>
        <w:t xml:space="preserve">Life Cycle Assessment (LCA):</w:t>
      </w:r>
      <w:r>
        <w:t xml:space="preserve"> </w:t>
      </w:r>
      <w:r>
        <w:t xml:space="preserve">Comparing long-term costs, carbon footprint, and ecosystem services of proposed hybrid infrastructure against traditional gray solutions for Miami-specific conditions.</w:t>
      </w:r>
    </w:p>
    <w:p>
      <w:pPr>
        <w:numPr>
          <w:ilvl w:val="0"/>
          <w:numId w:val="1003"/>
        </w:numPr>
        <w:pStyle w:val="Compact"/>
      </w:pPr>
      <w:r>
        <w:rPr>
          <w:bCs/>
          <w:b/>
        </w:rPr>
        <w:t xml:space="preserve">Policy Analysis:</w:t>
      </w:r>
      <w:r>
        <w:t xml:space="preserve"> </w:t>
      </w:r>
      <w:r>
        <w:t xml:space="preserve">Reviewing existing municipal codes (e.g., Miami 21) to identify barriers and opportunities for integrating climate-resilient engineering standards into zoning and development regulations.</w:t>
      </w:r>
    </w:p>
    <w:bookmarkEnd w:id="24"/>
    <w:bookmarkStart w:id="25" w:name="X3549d01f5ff15e5c6b26c851aff9c4fe681874f"/>
    <w:p>
      <w:pPr>
        <w:pStyle w:val="Heading2"/>
      </w:pPr>
      <w:r>
        <w:t xml:space="preserve">5. Significance: Advancing the Field in United States Miami</w:t>
      </w:r>
    </w:p>
    <w:p>
      <w:pPr>
        <w:pStyle w:val="FirstParagraph"/>
      </w:pPr>
      <w:r>
        <w:t xml:space="preserve">This Thesis Proposal holds profound significance for the practice of Environmental Engineering within United States Miami. By grounding research in Miami's specific hydrogeological challenges (limestone karst, high salinity), it moves beyond generic climate adaptation templates. The developed framework will provide Environmental Engineers with:</w:t>
      </w:r>
    </w:p>
    <w:p>
      <w:pPr>
        <w:numPr>
          <w:ilvl w:val="0"/>
          <w:numId w:val="1004"/>
        </w:numPr>
        <w:pStyle w:val="Compact"/>
      </w:pPr>
      <w:r>
        <w:t xml:space="preserve">A replicable methodology for assessing multi-hazard vulnerability in similar coastal cities.</w:t>
      </w:r>
    </w:p>
    <w:p>
      <w:pPr>
        <w:numPr>
          <w:ilvl w:val="0"/>
          <w:numId w:val="1004"/>
        </w:numPr>
        <w:pStyle w:val="Compact"/>
      </w:pPr>
      <w:r>
        <w:t xml:space="preserve">Tangible design guidelines for integrating green infrastructure into dense urban settings without compromising stormwater management efficacy.</w:t>
      </w:r>
    </w:p>
    <w:p>
      <w:pPr>
        <w:numPr>
          <w:ilvl w:val="0"/>
          <w:numId w:val="1004"/>
        </w:numPr>
        <w:pStyle w:val="Compact"/>
      </w:pPr>
      <w:r>
        <w:t xml:space="preserve">Quantifiable evidence demonstrating the economic and social return on investment of climate-resilient engineering, crucial for securing municipal funding in budget-constrained environments like Miami-Dade County.</w:t>
      </w:r>
    </w:p>
    <w:bookmarkEnd w:id="25"/>
    <w:bookmarkStart w:id="26" w:name="X73fcb531ad105d283027b8608983dfe99836193"/>
    <w:p>
      <w:pPr>
        <w:pStyle w:val="Heading2"/>
      </w:pPr>
      <w:r>
        <w:t xml:space="preserve">6. Expected Outcomes and Contribution to the Field</w:t>
      </w:r>
    </w:p>
    <w:p>
      <w:pPr>
        <w:pStyle w:val="FirstParagraph"/>
      </w:pPr>
      <w:r>
        <w:t xml:space="preserve">The anticipated outcomes directly address the urgent needs of United States Miami:</w:t>
      </w:r>
    </w:p>
    <w:p>
      <w:pPr>
        <w:numPr>
          <w:ilvl w:val="0"/>
          <w:numId w:val="1005"/>
        </w:numPr>
        <w:pStyle w:val="Compact"/>
      </w:pPr>
      <w:r>
        <w:t xml:space="preserve">A publicly accessible, GIS-based vulnerability portal for city planners and Environmental Engineers.</w:t>
      </w:r>
    </w:p>
    <w:p>
      <w:pPr>
        <w:numPr>
          <w:ilvl w:val="0"/>
          <w:numId w:val="1005"/>
        </w:numPr>
        <w:pStyle w:val="Compact"/>
      </w:pPr>
      <w:r>
        <w:t xml:space="preserve">A portfolio of optimized hybrid infrastructure designs validated against Miami's unique subsurface conditions.</w:t>
      </w:r>
    </w:p>
    <w:p>
      <w:pPr>
        <w:numPr>
          <w:ilvl w:val="0"/>
          <w:numId w:val="1005"/>
        </w:numPr>
        <w:pStyle w:val="Compact"/>
      </w:pPr>
      <w:r>
        <w:t xml:space="preserve">Policy recommendations to integrate environmental justice metrics into engineering project evaluation criteria within the United States' municipal governance system.</w:t>
      </w:r>
    </w:p>
    <w:bookmarkEnd w:id="26"/>
    <w:bookmarkStart w:id="27" w:name="conclusion"/>
    <w:p>
      <w:pPr>
        <w:pStyle w:val="Heading2"/>
      </w:pPr>
      <w:r>
        <w:t xml:space="preserve">7. Conclusion</w:t>
      </w:r>
    </w:p>
    <w:p>
      <w:pPr>
        <w:pStyle w:val="FirstParagraph"/>
      </w:pPr>
      <w:r>
        <w:t xml:space="preserve">This Thesis Proposal establishes a critical need for context-specific Environmental Engineering research in United States Miami, where the convergence of climate vulnerability, unique geology, and social equity challenges demands innovative solutions. The Environmental Engineer is not merely a technical specialist but a pivotal agent of community resilience and sustainable development in this frontline city. This research directly contributes to the advancement of environmental engineering practice by moving beyond theoretical models to deliver actionable, equitable, and scalable infrastructure strategies uniquely suited for Miami's reality. By embedding community voices into the core of engineering design and leveraging Miami's position as a climate change hotspot, this work will set a new standard for Environmental Engineer engagement in coastal urban centers across the United States. The successful completion of this thesis will provide essential tools and knowledge to empower the next generation of Environmental Engineers to protect Miami’s future, ensuring it remains a vibrant, sustainable metropolis amid accelerating climate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Environmental Engineering in United States Miami</dc:title>
  <dc:creator/>
  <dc:language>en</dc:language>
  <cp:keywords/>
  <dcterms:created xsi:type="dcterms:W3CDTF">2026-07-20T21:23:41Z</dcterms:created>
  <dcterms:modified xsi:type="dcterms:W3CDTF">2026-07-20T21:23:41Z</dcterms:modified>
</cp:coreProperties>
</file>

<file path=docProps/custom.xml><?xml version="1.0" encoding="utf-8"?>
<Properties xmlns="http://schemas.openxmlformats.org/officeDocument/2006/custom-properties" xmlns:vt="http://schemas.openxmlformats.org/officeDocument/2006/docPropsVTypes"/>
</file>