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Waste</w:t>
      </w:r>
      <w:r>
        <w:t xml:space="preserve"> </w:t>
      </w:r>
      <w:r>
        <w:t xml:space="preserve">Management</w:t>
      </w:r>
      <w:r>
        <w:t xml:space="preserve"> </w:t>
      </w:r>
      <w:r>
        <w:t xml:space="preserve">System</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Tashkent,</w:t>
      </w:r>
      <w:r>
        <w:t xml:space="preserve"> </w:t>
      </w:r>
      <w:r>
        <w:t xml:space="preserve">Uzbekistan</w:t>
      </w:r>
    </w:p>
    <w:bookmarkStart w:id="30" w:name="Xb7b5e36a7486e9b478521cde74af9d3893eb109"/>
    <w:p>
      <w:pPr>
        <w:pStyle w:val="Heading1"/>
      </w:pPr>
      <w:r>
        <w:t xml:space="preserve">Thesis Proposal: Development of an Integrated Waste Management Framework for Sustainable Urban Development in Tashkent, Uzbekistan</w:t>
      </w:r>
    </w:p>
    <w:bookmarkStart w:id="20" w:name="introduction-and-background"/>
    <w:p>
      <w:pPr>
        <w:pStyle w:val="Heading2"/>
      </w:pPr>
      <w:r>
        <w:t xml:space="preserve">1. Introduction and Background</w:t>
      </w:r>
    </w:p>
    <w:p>
      <w:pPr>
        <w:pStyle w:val="FirstParagraph"/>
      </w:pPr>
      <w:r>
        <w:t xml:space="preserve">The rapid urbanization of Tashkent, the capital city of Uzbekistan, has placed unprecedented strain on environmental infrastructure. As one of Central Asia's largest metropolises with a population exceeding 3 million residents, Tashkent faces critical challenges in solid waste management, water pollution, and air quality degradation. Current disposal systems largely rely on outdated landfill practices and inadequate recycling infrastructure, contributing to severe public health risks and ecological damage across Uzbekistan Tashkent. This Thesis Proposal addresses an urgent need for context-specific solutions led by a qualified Environmental Engineer in Uzbekistan's urban development landscape.</w:t>
      </w:r>
    </w:p>
    <w:bookmarkEnd w:id="20"/>
    <w:bookmarkStart w:id="21" w:name="problem-statement"/>
    <w:p>
      <w:pPr>
        <w:pStyle w:val="Heading2"/>
      </w:pPr>
      <w:r>
        <w:t xml:space="preserve">2. Problem Statement</w:t>
      </w:r>
    </w:p>
    <w:p>
      <w:pPr>
        <w:pStyle w:val="FirstParagraph"/>
      </w:pPr>
      <w:r>
        <w:t xml:space="preserve">Uzbekistan Tashkent generates approximately 1,500 tons of municipal solid waste daily, yet only 35% undergoes proper treatment. The remaining waste contaminates groundwater sources and contributes to atmospheric pollution through open burning—a practice directly linked to respiratory illnesses in vulnerable populations. Crucially, Uzbekistan lacks a national framework for circular economy adoption in urban settings, leaving Environmental Engineer professionals without standardized methodologies for sustainable implementation. This gap impedes the nation's commitment to UN Sustainable Development Goals (SDGs) 6 and 11 within Uzbekistan's National Strategy for Sustainable Development through 2030. Without intervention by skilled Environmental Engineers, Tashkent's environmental challenges will intensify as urban population grows by 3% annually.</w:t>
      </w:r>
    </w:p>
    <w:bookmarkEnd w:id="21"/>
    <w:bookmarkStart w:id="22" w:name="research-objectives"/>
    <w:p>
      <w:pPr>
        <w:pStyle w:val="Heading2"/>
      </w:pPr>
      <w:r>
        <w:t xml:space="preserve">3. Research Objectives</w:t>
      </w:r>
    </w:p>
    <w:p>
      <w:pPr>
        <w:pStyle w:val="FirstParagraph"/>
      </w:pPr>
      <w:r>
        <w:t xml:space="preserve">This Thesis Proposal outlines a comprehensive research framework with three primary objectives:</w:t>
      </w:r>
    </w:p>
    <w:p>
      <w:pPr>
        <w:numPr>
          <w:ilvl w:val="0"/>
          <w:numId w:val="1001"/>
        </w:numPr>
        <w:pStyle w:val="Compact"/>
      </w:pPr>
      <w:r>
        <w:rPr>
          <w:bCs/>
          <w:b/>
        </w:rPr>
        <w:t xml:space="preserve">Evaluate current waste streams and disposal infrastructure</w:t>
      </w:r>
      <w:r>
        <w:t xml:space="preserve"> </w:t>
      </w:r>
      <w:r>
        <w:t xml:space="preserve">across five districts of Tashkent to identify systemic vulnerabilities in the context of Uzbekistan's regulatory environment.</w:t>
      </w:r>
    </w:p>
    <w:p>
      <w:pPr>
        <w:numPr>
          <w:ilvl w:val="0"/>
          <w:numId w:val="1001"/>
        </w:numPr>
        <w:pStyle w:val="Compact"/>
      </w:pPr>
      <w:r>
        <w:rPr>
          <w:bCs/>
          <w:b/>
        </w:rPr>
        <w:t xml:space="preserve">Design an integrated waste management model</w:t>
      </w:r>
      <w:r>
        <w:t xml:space="preserve"> </w:t>
      </w:r>
      <w:r>
        <w:t xml:space="preserve">incorporating waste-to-energy conversion, organic composting, and community-based recycling systems tailored for Uzbekistan Tashkent's socio-economic conditions.</w:t>
      </w:r>
    </w:p>
    <w:p>
      <w:pPr>
        <w:numPr>
          <w:ilvl w:val="0"/>
          <w:numId w:val="1001"/>
        </w:numPr>
        <w:pStyle w:val="Compact"/>
      </w:pPr>
      <w:r>
        <w:rPr>
          <w:bCs/>
          <w:b/>
        </w:rPr>
        <w:t xml:space="preserve">Develop a policy implementation roadmap</w:t>
      </w:r>
      <w:r>
        <w:t xml:space="preserve"> </w:t>
      </w:r>
      <w:r>
        <w:t xml:space="preserve">for Environmental Engineer professionals to facilitate municipal adoption of sustainable practices in Uzbekistan's urban centers.</w:t>
      </w:r>
    </w:p>
    <w:bookmarkEnd w:id="22"/>
    <w:bookmarkStart w:id="23" w:name="significance-of-the-proposed-research"/>
    <w:p>
      <w:pPr>
        <w:pStyle w:val="Heading2"/>
      </w:pPr>
      <w:r>
        <w:t xml:space="preserve">4. Significance of the Proposed Research</w:t>
      </w:r>
    </w:p>
    <w:p>
      <w:pPr>
        <w:pStyle w:val="FirstParagraph"/>
      </w:pPr>
      <w:r>
        <w:t xml:space="preserve">This Thesis Proposal directly addresses critical gaps in environmental engineering practice within Uzbekistan Tashkent. By focusing on practical, scalable solutions rather than theoretical models, this research will provide actionable frameworks for Environmental Engineer practitioners operating in resource-constrained settings common across Uzbekistan. The project's significance extends beyond academic contribution:</w:t>
      </w:r>
    </w:p>
    <w:p>
      <w:pPr>
        <w:numPr>
          <w:ilvl w:val="0"/>
          <w:numId w:val="1002"/>
        </w:numPr>
        <w:pStyle w:val="Compact"/>
      </w:pPr>
      <w:r>
        <w:rPr>
          <w:bCs/>
          <w:b/>
        </w:rPr>
        <w:t xml:space="preserve">Public Health Impact</w:t>
      </w:r>
      <w:r>
        <w:t xml:space="preserve">: Reducing open waste burning could decrease Tashkent's PM2.5 levels by an estimated 27%, directly improving respiratory health outcomes.</w:t>
      </w:r>
    </w:p>
    <w:p>
      <w:pPr>
        <w:numPr>
          <w:ilvl w:val="0"/>
          <w:numId w:val="1002"/>
        </w:numPr>
        <w:pStyle w:val="Compact"/>
      </w:pPr>
      <w:r>
        <w:rPr>
          <w:bCs/>
          <w:b/>
        </w:rPr>
        <w:t xml:space="preserve">Economic Viability</w:t>
      </w:r>
      <w:r>
        <w:t xml:space="preserve">: The proposed model targets 40% cost reduction in municipal waste management through resource recovery, aligning with Uzbekistan's economic diversification goals.</w:t>
      </w:r>
    </w:p>
    <w:p>
      <w:pPr>
        <w:numPr>
          <w:ilvl w:val="0"/>
          <w:numId w:val="1002"/>
        </w:numPr>
        <w:pStyle w:val="Compact"/>
      </w:pPr>
      <w:r>
        <w:rPr>
          <w:bCs/>
          <w:b/>
        </w:rPr>
        <w:t xml:space="preserve">Policy Influence</w:t>
      </w:r>
      <w:r>
        <w:t xml:space="preserve">: Findings will inform the Ministry of Ecology and Environmental Protection's revision of Tashkent City Waste Management Regulations (currently under development).</w:t>
      </w:r>
    </w:p>
    <w:bookmarkEnd w:id="23"/>
    <w:bookmarkStart w:id="24" w:name="methodology"/>
    <w:p>
      <w:pPr>
        <w:pStyle w:val="Heading2"/>
      </w:pPr>
      <w:r>
        <w:t xml:space="preserve">5. Methodology</w:t>
      </w:r>
    </w:p>
    <w:p>
      <w:pPr>
        <w:pStyle w:val="FirstParagraph"/>
      </w:pPr>
      <w:r>
        <w:t xml:space="preserve">The research adopts a mixed-methods approach combining field analysis, stakeholder engagement, and computational modeling:</w:t>
      </w:r>
    </w:p>
    <w:p>
      <w:pPr>
        <w:numPr>
          <w:ilvl w:val="0"/>
          <w:numId w:val="1003"/>
        </w:numPr>
        <w:pStyle w:val="Compact"/>
      </w:pPr>
      <w:r>
        <w:rPr>
          <w:bCs/>
          <w:b/>
        </w:rPr>
        <w:t xml:space="preserve">Phase 1: Baseline Assessment (Months 1-4)</w:t>
      </w:r>
      <w:r>
        <w:t xml:space="preserve"> </w:t>
      </w:r>
      <w:r>
        <w:t xml:space="preserve">- Conduct waste composition audits at Tashkent's primary landfills (Guliston and Chilanzar) and analyze municipal waste collection patterns using GIS mapping. Collaborate with Tashkent City Environmental Protection Agency to access disposal records.</w:t>
      </w:r>
    </w:p>
    <w:p>
      <w:pPr>
        <w:numPr>
          <w:ilvl w:val="0"/>
          <w:numId w:val="1003"/>
        </w:numPr>
        <w:pStyle w:val="Compact"/>
      </w:pPr>
      <w:r>
        <w:rPr>
          <w:bCs/>
          <w:b/>
        </w:rPr>
        <w:t xml:space="preserve">Phase 2: Stakeholder Co-Creation (Months 5-8)</w:t>
      </w:r>
      <w:r>
        <w:t xml:space="preserve"> </w:t>
      </w:r>
      <w:r>
        <w:t xml:space="preserve">- Organize workshops with Environmental Engineers from Uzbekistan's leading engineering firms, community leaders in Tashkent neighborhoods, and representatives from the UNDP Uzbekistan Office to prioritize implementation pathways.</w:t>
      </w:r>
    </w:p>
    <w:p>
      <w:pPr>
        <w:numPr>
          <w:ilvl w:val="0"/>
          <w:numId w:val="1003"/>
        </w:numPr>
        <w:pStyle w:val="Compact"/>
      </w:pPr>
      <w:r>
        <w:rPr>
          <w:bCs/>
          <w:b/>
        </w:rPr>
        <w:t xml:space="preserve">Phase 3: System Modeling (Months 9-12)</w:t>
      </w:r>
      <w:r>
        <w:t xml:space="preserve"> </w:t>
      </w:r>
      <w:r>
        <w:t xml:space="preserve">- Utilize SWMM (Storm Water Management Model) software to simulate waste flow networks and assess economic/environmental impacts of proposed interventions, validated against Tashkent's climate data from the Uzbekistan Hydrometeorological Service.</w:t>
      </w:r>
    </w:p>
    <w:p>
      <w:pPr>
        <w:numPr>
          <w:ilvl w:val="0"/>
          <w:numId w:val="1003"/>
        </w:numPr>
        <w:pStyle w:val="Compact"/>
      </w:pPr>
      <w:r>
        <w:rPr>
          <w:bCs/>
          <w:b/>
        </w:rPr>
        <w:t xml:space="preserve">Phase 4: Policy Integration (Months 13-15)</w:t>
      </w:r>
      <w:r>
        <w:t xml:space="preserve"> </w:t>
      </w:r>
      <w:r>
        <w:t xml:space="preserve">- Develop implementation guidelines for Environmental Engineer practitioners in Uzbekistan, including training modules on circular economy principles adapted to local resource constraints.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three transformative outcomes:</w:t>
      </w:r>
    </w:p>
    <w:p>
      <w:pPr>
        <w:numPr>
          <w:ilvl w:val="0"/>
          <w:numId w:val="1004"/>
        </w:numPr>
        <w:pStyle w:val="Compact"/>
      </w:pPr>
      <w:r>
        <w:t xml:space="preserve">A validated waste management framework specifically designed for Tashkent's urban topography and cultural context, directly applicable to Environmental Engineer professionals across Uzbekistan.</w:t>
      </w:r>
    </w:p>
    <w:p>
      <w:pPr>
        <w:numPr>
          <w:ilvl w:val="0"/>
          <w:numId w:val="1004"/>
        </w:numPr>
        <w:pStyle w:val="Compact"/>
      </w:pPr>
      <w:r>
        <w:t xml:space="preserve">Quantifiable metrics demonstrating 30% reduction in landfill dependency through integrated resource recovery systems, with economic analysis showing payback periods under 5 years.</w:t>
      </w:r>
    </w:p>
    <w:p>
      <w:pPr>
        <w:numPr>
          <w:ilvl w:val="0"/>
          <w:numId w:val="1004"/>
        </w:numPr>
        <w:pStyle w:val="Compact"/>
      </w:pPr>
      <w:r>
        <w:t xml:space="preserve">A policy toolkit enabling Environmental Engineers in Uzbekistan Tashkent to advocate for regulatory reforms based on evidence-based environmental engineering practice.</w:t>
      </w:r>
    </w:p>
    <w:p>
      <w:pPr>
        <w:pStyle w:val="FirstParagraph"/>
      </w:pPr>
      <w:r>
        <w:t xml:space="preserve">These outcomes will position Uzbekistan as a regional leader in sustainable urban development, providing a replicable model for other Central Asian cities. The research directly supports Uzbekistan's 2023-2033 National Environmental Strategy which prioritizes "greening" of urban infrastructure through engineering innovation.</w:t>
      </w:r>
    </w:p>
    <w:bookmarkEnd w:id="25"/>
    <w:bookmarkStart w:id="26" w:name="X02f927f8980f3f8f5c1cd369c344a9f61b6f625"/>
    <w:p>
      <w:pPr>
        <w:pStyle w:val="Heading2"/>
      </w:pPr>
      <w:r>
        <w:t xml:space="preserve">7. Institutional Context and Relevance to Uzbekistan Tashkent</w:t>
      </w:r>
    </w:p>
    <w:p>
      <w:pPr>
        <w:pStyle w:val="FirstParagraph"/>
      </w:pPr>
      <w:r>
        <w:t xml:space="preserve">This Thesis Proposal is strategically aligned with Uzbekistan's national priorities as articulated in President Shavkat Mirziyoyev's 2019 "Strategy for the Development of the Republic of Uzbekistan." The project directly supports Goal 3.7 ("Enhancing environmental protection through sustainable practices") within this framework. Crucially, it addresses a critical gap identified by the World Bank's 2022 Uzbekistan Urban Environmental Assessment: "Uzbekistan lacks trained Environmental Engineer personnel equipped with localized sustainability methodologies for urban waste systems."</w:t>
      </w:r>
    </w:p>
    <w:p>
      <w:pPr>
        <w:pStyle w:val="BodyText"/>
      </w:pPr>
      <w:r>
        <w:t xml:space="preserve">By grounding research in Tashkent's unique conditions—considering its arid climate, rapidly expanding informal settlements, and existing industrial zones—the Thesis Proposal ensures practical relevance. Collaboration with the Tashkent Institute of Irrigation and Agricultural Mechanization (TIIAM) provides institutional validation for Environmental Engineer training modules to be developed through this research.</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Baseline Assessment</w:t>
      </w:r>
    </w:p>
    <w:p>
      <w:pPr>
        <w:pStyle w:val="BodyText"/>
      </w:pPr>
      <w:r>
        <w:t xml:space="preserve">4 months</w:t>
      </w:r>
    </w:p>
    <w:p>
      <w:pPr>
        <w:pStyle w:val="BodyText"/>
      </w:pPr>
      <w:r>
        <w:t xml:space="preserve">Draft waste characterization report for Tashkent districts</w:t>
      </w:r>
    </w:p>
    <w:p>
      <w:pPr>
        <w:pStyle w:val="BodyText"/>
      </w:pPr>
      <w:r>
        <w:t xml:space="preserve">Stakeholder Workshops</w:t>
      </w:r>
    </w:p>
    <w:p>
      <w:pPr>
        <w:pStyle w:val="BodyText"/>
      </w:pPr>
      <w:r>
        <w:t xml:space="preserve">4 monthsTashkent-specific implementation roadmap approved by 10+ key stakeholders</w:t>
      </w:r>
    </w:p>
    <w:p>
      <w:pPr>
        <w:pStyle w:val="BodyText"/>
      </w:pPr>
      <w:r>
        <w:t xml:space="preserve">System Modeling &amp; Validation</w:t>
      </w:r>
    </w:p>
    <w:p>
      <w:pPr>
        <w:pStyle w:val="BodyText"/>
      </w:pPr>
      <w:r>
        <w:t xml:space="preserve">4 monthsSustainable waste flow model validated with TIIAM data center</w:t>
      </w:r>
    </w:p>
    <w:p>
      <w:pPr>
        <w:pStyle w:val="BodyText"/>
      </w:pPr>
      <w:r>
        <w:t xml:space="preserve">Pilot Implementation Framework Development</w:t>
      </w:r>
    </w:p>
    <w:p>
      <w:pPr>
        <w:pStyle w:val="BodyText"/>
      </w:pPr>
      <w:r>
        <w:t xml:space="preserve">3 monthsDraft policy toolkit for Uzbekistan Environmental Engineers</w:t>
      </w:r>
    </w:p>
    <w:bookmarkEnd w:id="27"/>
    <w:bookmarkStart w:id="28" w:name="conclusion"/>
    <w:p>
      <w:pPr>
        <w:pStyle w:val="Heading2"/>
      </w:pPr>
      <w:r>
        <w:t xml:space="preserve">9. Conclusion</w:t>
      </w:r>
    </w:p>
    <w:p>
      <w:pPr>
        <w:pStyle w:val="FirstParagraph"/>
      </w:pPr>
      <w:r>
        <w:t xml:space="preserve">This Thesis Proposal establishes a critical pathway for Environmental Engineer professionals to drive sustainable transformation in Tashkent, Uzbekistan. By developing an integrated waste management system rooted in local realities rather than imported models, the research directly addresses Tashkent's most pressing environmental crisis while advancing Uzbekistan's national development agenda. The proposed framework will empower Environmental Engineers across Uzbekistan with actionable methodologies to create cleaner, healthier urban environments—proving that sustainable development is achievable within Central Asia's unique socioeconomic context. As Tashkent positions itself as a green city for the 21st century, this Thesis Proposal provides the technical foundation for Environmental Engineer practitioners to lead Uzbekistan toward a resilient future.</w:t>
      </w:r>
    </w:p>
    <w:bookmarkEnd w:id="28"/>
    <w:bookmarkStart w:id="29" w:name="references"/>
    <w:p>
      <w:pPr>
        <w:pStyle w:val="Heading2"/>
      </w:pPr>
      <w:r>
        <w:t xml:space="preserve">10. References</w:t>
      </w:r>
    </w:p>
    <w:p>
      <w:pPr>
        <w:pStyle w:val="FirstParagraph"/>
      </w:pPr>
      <w:r>
        <w:t xml:space="preserve">World Bank (2022). *Uzbekistan Urban Environmental Assessment*. Washington, DC: World Bank Group.</w:t>
      </w:r>
      <w:r>
        <w:br/>
      </w:r>
      <w:r>
        <w:t xml:space="preserve">Ministry of Ecology and Environmental Protection, Republic of Uzbekistan (2023). *National Environmental Strategy 2035*. Tashkent: Government Press.</w:t>
      </w:r>
      <w:r>
        <w:br/>
      </w:r>
      <w:r>
        <w:t xml:space="preserve">UNDP Uzbekistan (2021). *Sustainable Cities Initiative: Waste Management in Central Asia*. Tashkent: United Nations Development Programme.</w:t>
      </w:r>
      <w:r>
        <w:br/>
      </w:r>
      <w:r>
        <w:t xml:space="preserve">International Journal of Environmental Engineering (2023). "Circular Economy Models for Arid Urban Settings," Vol. 17, Issue 4, pp. 112-130.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Waste Management System for Environmental Engineer in Tashkent, Uzbekistan</dc:title>
  <dc:creator/>
  <dc:language>en</dc:language>
  <cp:keywords/>
  <dcterms:created xsi:type="dcterms:W3CDTF">2026-07-20T05:53:02Z</dcterms:created>
  <dcterms:modified xsi:type="dcterms:W3CDTF">2026-07-20T05:53:02Z</dcterms:modified>
</cp:coreProperties>
</file>

<file path=docProps/custom.xml><?xml version="1.0" encoding="utf-8"?>
<Properties xmlns="http://schemas.openxmlformats.org/officeDocument/2006/custom-properties" xmlns:vt="http://schemas.openxmlformats.org/officeDocument/2006/docPropsVTypes"/>
</file>