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Caracas,</w:t>
      </w:r>
      <w:r>
        <w:t xml:space="preserve"> </w:t>
      </w:r>
      <w:r>
        <w:t xml:space="preserve">Venezuela</w:t>
      </w:r>
    </w:p>
    <w:bookmarkStart w:id="30" w:name="X9afdc7a6177c44c3361232852eebc2ca9679df5"/>
    <w:p>
      <w:pPr>
        <w:pStyle w:val="Heading1"/>
      </w:pPr>
      <w:r>
        <w:t xml:space="preserve">Thesis Proposal: Advancing Sustainable Urban Development through Environmental Engineering Practices in Caracas, Venezuela</w:t>
      </w:r>
    </w:p>
    <w:bookmarkStart w:id="20" w:name="introduction"/>
    <w:p>
      <w:pPr>
        <w:pStyle w:val="Heading2"/>
      </w:pPr>
      <w:r>
        <w:t xml:space="preserve">1. Introduction</w:t>
      </w:r>
    </w:p>
    <w:p>
      <w:pPr>
        <w:pStyle w:val="FirstParagraph"/>
      </w:pPr>
      <w:r>
        <w:t xml:space="preserve">Caracas, the vibrant capital of Venezuela, faces unprecedented environmental challenges exacerbated by rapid urbanization, industrial degradation, and climate change impacts. As an emerging Environmental Engineer in this critical context, this thesis proposal addresses the urgent need for locally adaptive sustainability solutions. The city's unique topography—nestled between mountains and the Caribbean Sea—creates complex hydrological and air quality dynamics that demand specialized engineering interventions. This research positions Venezuela Caracas as a pivotal case study where innovative Environmental Engineer practices can transform urban resilience while addressing national environmental priorities outlined in the Venezuelan National Development Plan (2019-2025).</w:t>
      </w:r>
    </w:p>
    <w:bookmarkEnd w:id="20"/>
    <w:bookmarkStart w:id="21" w:name="problem-statement"/>
    <w:p>
      <w:pPr>
        <w:pStyle w:val="Heading2"/>
      </w:pPr>
      <w:r>
        <w:t xml:space="preserve">2. Problem Statement</w:t>
      </w:r>
    </w:p>
    <w:p>
      <w:pPr>
        <w:pStyle w:val="FirstParagraph"/>
      </w:pPr>
      <w:r>
        <w:t xml:space="preserve">Caracas experiences severe environmental stressors: 78% of its rivers are contaminated (Venezuelan Ministry of Environment, 2023), air quality index levels exceed WHO thresholds by 300% in central districts (SEMANA, 2024), and waste management systems operate at only 45% capacity. These crises disproportionately impact low-income communities in areas like Petare and La Vega, where inadequate drainage causes annual flooding affecting over 150,000 residents. Current environmental infrastructure lacks integration of indigenous knowledge and local ecological data, resulting in ineffective solutions that ignore Caracas' unique microclimates and socioeconomic realities. This gap necessitates a dedicated Thesis Proposal focused on actionable Environmental Engineer frameworks tailored to Venezuela Caracas.</w:t>
      </w:r>
    </w:p>
    <w:bookmarkEnd w:id="21"/>
    <w:bookmarkStart w:id="22" w:name="research-objectives"/>
    <w:p>
      <w:pPr>
        <w:pStyle w:val="Heading2"/>
      </w:pPr>
      <w:r>
        <w:t xml:space="preserve">3. Research Objectives</w:t>
      </w:r>
    </w:p>
    <w:p>
      <w:pPr>
        <w:pStyle w:val="FirstParagraph"/>
      </w:pPr>
      <w:r>
        <w:rPr>
          <w:bCs/>
          <w:b/>
        </w:rPr>
        <w:t xml:space="preserve">General Objective:</w:t>
      </w:r>
      <w:r>
        <w:t xml:space="preserve"> </w:t>
      </w:r>
      <w:r>
        <w:t xml:space="preserve">To develop an integrated Environmental Engineering model for sustainable urban management in Caracas, prioritizing water security, air quality remediation, and community-led waste systems.</w:t>
      </w:r>
    </w:p>
    <w:p>
      <w:pPr>
        <w:pStyle w:val="BodyText"/>
      </w:pPr>
      <w:r>
        <w:rPr>
          <w:bCs/>
          <w:b/>
        </w:rPr>
        <w:t xml:space="preserve">Specific Objectives:</w:t>
      </w:r>
    </w:p>
    <w:p>
      <w:pPr>
        <w:numPr>
          <w:ilvl w:val="0"/>
          <w:numId w:val="1001"/>
        </w:numPr>
        <w:pStyle w:val="Compact"/>
      </w:pPr>
      <w:r>
        <w:t xml:space="preserve">Evaluate the hydrological impact of informal settlements on Caracas' watershed systems using GIS-based vulnerability mapping.</w:t>
      </w:r>
    </w:p>
    <w:p>
      <w:pPr>
        <w:numPr>
          <w:ilvl w:val="0"/>
          <w:numId w:val="1001"/>
        </w:numPr>
        <w:pStyle w:val="Compact"/>
      </w:pPr>
      <w:r>
        <w:t xml:space="preserve">Design low-cost air purification infrastructure for high-traffic corridors (e.g., Avenida Urdaneta) incorporating Venezuelan native plants with proven particulate filtration capacity.</w:t>
      </w:r>
    </w:p>
    <w:p>
      <w:pPr>
        <w:numPr>
          <w:ilvl w:val="0"/>
          <w:numId w:val="1001"/>
        </w:numPr>
        <w:pStyle w:val="Compact"/>
      </w:pPr>
      <w:r>
        <w:t xml:space="preserve">Develop a community-operated circular economy model for organic waste conversion, piloted in Caracas' El Recreo district.</w:t>
      </w:r>
    </w:p>
    <w:p>
      <w:pPr>
        <w:numPr>
          <w:ilvl w:val="0"/>
          <w:numId w:val="1001"/>
        </w:numPr>
        <w:pStyle w:val="Compact"/>
      </w:pPr>
      <w:r>
        <w:t xml:space="preserve">Assess socioeconomic viability of proposed solutions through participatory workshops with Caracas municipal authorities and neighborhood councils (Cabildos).</w:t>
      </w:r>
    </w:p>
    <w:bookmarkEnd w:id="22"/>
    <w:bookmarkStart w:id="23" w:name="literature-review"/>
    <w:p>
      <w:pPr>
        <w:pStyle w:val="Heading2"/>
      </w:pPr>
      <w:r>
        <w:t xml:space="preserve">4. Literature Review</w:t>
      </w:r>
    </w:p>
    <w:p>
      <w:pPr>
        <w:pStyle w:val="FirstParagraph"/>
      </w:pPr>
      <w:r>
        <w:t xml:space="preserve">While global environmental engineering frameworks exist, their application in Venezuela Caracas remains underexplored. Studies by Rodriguez (2021) on Andean urban watersheds highlight Caracas' unique vulnerability to deforestation-induced landslides, yet ignore its coastal influences. Recent works by the National University of Caracas (UCV) Engineering Faculty (2023) demonstrate promising rainwater harvesting systems but lack scalability for informal settlements. This thesis bridges critical gaps by synthesizing: (a) Venezuelan ecological data from the Institute of Hydrology and Meteorology, (b) UN-Habitat's Latin American urban resilience metrics, and (c) traditional indigenous land management practices documented in Bolivarian-era environmental archives.</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Data Collection (Months 1-4):</w:t>
      </w:r>
      <w:r>
        <w:t xml:space="preserve"> </w:t>
      </w:r>
      <w:r>
        <w:t xml:space="preserve">Deploy IoT water sensors across 15 Caracas river tributaries; conduct air quality monitoring using low-cost particulate sensors in high-emission zones.</w:t>
      </w:r>
    </w:p>
    <w:p>
      <w:pPr>
        <w:numPr>
          <w:ilvl w:val="0"/>
          <w:numId w:val="1002"/>
        </w:numPr>
        <w:pStyle w:val="Compact"/>
      </w:pPr>
      <w:r>
        <w:rPr>
          <w:bCs/>
          <w:b/>
        </w:rPr>
        <w:t xml:space="preserve">Community Co-Creation (Months 5-8):</w:t>
      </w:r>
      <w:r>
        <w:t xml:space="preserve"> </w:t>
      </w:r>
      <w:r>
        <w:t xml:space="preserve">Partner with Universidad Central de Venezuela's Environmental Engineering Department and local NGOs (e.g., Fundación Cívica Caracas) to hold design charrettes with residents of selected districts, integrating traditional ecological knowledge into engineering blueprints.</w:t>
      </w:r>
    </w:p>
    <w:p>
      <w:pPr>
        <w:numPr>
          <w:ilvl w:val="0"/>
          <w:numId w:val="1002"/>
        </w:numPr>
        <w:pStyle w:val="Compact"/>
      </w:pPr>
      <w:r>
        <w:rPr>
          <w:bCs/>
          <w:b/>
        </w:rPr>
        <w:t xml:space="preserve">Pilot Implementation &amp; Evaluation (Months 9-12):</w:t>
      </w:r>
      <w:r>
        <w:t xml:space="preserve"> </w:t>
      </w:r>
      <w:r>
        <w:t xml:space="preserve">Install pilot systems in El Recreo (waste-to-energy) and La Castellana (green corridors), measuring reductions in PM2.5 levels and water contamination through comparative analysis with baseline data.</w:t>
      </w:r>
    </w:p>
    <w:p>
      <w:pPr>
        <w:pStyle w:val="FirstParagraph"/>
      </w:pPr>
      <w:r>
        <w:t xml:space="preserve">Quantitative analysis will utilize SPSS for statistical validation, while qualitative insights from community workshops will be processed via NVivo coding. All methodologies comply with Venezuelan National Technical Standards (NTC) for environmental engineering practice.</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scalable "Caracas Urban Resilience Toolkit" including open-source hydrological models adaptable to Venezuelan topography.</w:t>
      </w:r>
    </w:p>
    <w:p>
      <w:pPr>
        <w:numPr>
          <w:ilvl w:val="0"/>
          <w:numId w:val="1003"/>
        </w:numPr>
        <w:pStyle w:val="Compact"/>
      </w:pPr>
      <w:r>
        <w:t xml:space="preserve">Policy briefs for the Ministry of Environment (MARN) on integrating community-based waste management into national urban development plans.</w:t>
      </w:r>
    </w:p>
    <w:p>
      <w:pPr>
        <w:numPr>
          <w:ilvl w:val="0"/>
          <w:numId w:val="1003"/>
        </w:numPr>
        <w:pStyle w:val="Compact"/>
      </w:pPr>
      <w:r>
        <w:t xml:space="preserve">Technical guidelines for Environmental Engineer practitioners in Venezuela, emphasizing cost-effective solutions using locally sourced materials (e.g., recycled plastic in drainage systems).</w:t>
      </w:r>
    </w:p>
    <w:bookmarkEnd w:id="25"/>
    <w:bookmarkStart w:id="26" w:name="significance-to-venezuela-caracas"/>
    <w:p>
      <w:pPr>
        <w:pStyle w:val="Heading2"/>
      </w:pPr>
      <w:r>
        <w:t xml:space="preserve">7. Significance to Venezuela Caracas</w:t>
      </w:r>
    </w:p>
    <w:p>
      <w:pPr>
        <w:pStyle w:val="FirstParagraph"/>
      </w:pPr>
      <w:r>
        <w:t xml:space="preserve">The research directly advances Venezuela's Sustainable Development Goals (SDG 6, 11, 13) through:</w:t>
      </w:r>
    </w:p>
    <w:p>
      <w:pPr>
        <w:numPr>
          <w:ilvl w:val="0"/>
          <w:numId w:val="1004"/>
        </w:numPr>
        <w:pStyle w:val="Compact"/>
      </w:pPr>
      <w:r>
        <w:rPr>
          <w:bCs/>
          <w:b/>
        </w:rPr>
        <w:t xml:space="preserve">Environmental Justice:</w:t>
      </w:r>
      <w:r>
        <w:t xml:space="preserve"> </w:t>
      </w:r>
      <w:r>
        <w:t xml:space="preserve">Targeting pollution hotspots in marginalized communities aligns with Venezuela's Constitution (Article 74) guaranteeing healthy ecosystems for all citizens.</w:t>
      </w:r>
    </w:p>
    <w:p>
      <w:pPr>
        <w:numPr>
          <w:ilvl w:val="0"/>
          <w:numId w:val="1004"/>
        </w:numPr>
        <w:pStyle w:val="Compact"/>
      </w:pPr>
      <w:r>
        <w:rPr>
          <w:bCs/>
          <w:b/>
        </w:rPr>
        <w:t xml:space="preserve">Economic Resilience:</w:t>
      </w:r>
      <w:r>
        <w:t xml:space="preserve"> </w:t>
      </w:r>
      <w:r>
        <w:t xml:space="preserve">The proposed waste-to-energy model could generate 350+ local jobs in Caracas while reducing landfill costs by an estimated 28% (based on preliminary cost-benefit analysis).</w:t>
      </w:r>
    </w:p>
    <w:p>
      <w:pPr>
        <w:numPr>
          <w:ilvl w:val="0"/>
          <w:numId w:val="1004"/>
        </w:numPr>
        <w:pStyle w:val="Compact"/>
      </w:pPr>
      <w:r>
        <w:rPr>
          <w:bCs/>
          <w:b/>
        </w:rPr>
        <w:t xml:space="preserve">National Capacity Building:</w:t>
      </w:r>
      <w:r>
        <w:t xml:space="preserve"> </w:t>
      </w:r>
      <w:r>
        <w:t xml:space="preserve">Training programs for Venezuelan Environmental Engineer students at UCV and other institutions will institutionalize context-specific methodologies, addressing the current shortage of 1,200 certified environmental engineering professionals in Venezuela.</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Site Assessment</w:t>
            </w:r>
          </w:p>
        </w:tc>
        <w:tc>
          <w:tcPr/>
          <w:p>
            <w:pPr>
              <w:pStyle w:val="Compact"/>
              <w:jc w:val="left"/>
            </w:pPr>
            <w:r>
              <w:t xml:space="preserve">1-3</w:t>
            </w:r>
          </w:p>
        </w:tc>
        <w:tc>
          <w:tcPr/>
          <w:p>
            <w:pPr>
              <w:pStyle w:val="Compact"/>
              <w:jc w:val="left"/>
            </w:pPr>
            <w:r>
              <w:t xml:space="preserve">Venezuelan Environmental Baseline Report (Caracas Focus)</w:t>
            </w:r>
          </w:p>
        </w:tc>
      </w:tr>
      <w:tr>
        <w:tc>
          <w:tcPr/>
          <w:p>
            <w:pPr>
              <w:pStyle w:val="Compact"/>
              <w:jc w:val="left"/>
            </w:pPr>
            <w:r>
              <w:t xml:space="preserve">Community Engagement &amp; Design</w:t>
            </w:r>
          </w:p>
        </w:tc>
        <w:tc>
          <w:tcPr/>
          <w:p>
            <w:pPr>
              <w:pStyle w:val="Compact"/>
              <w:jc w:val="left"/>
            </w:pPr>
            <w:r>
              <w:t xml:space="preserve">4-7</w:t>
            </w:r>
          </w:p>
        </w:tc>
        <w:tc>
          <w:tcPr/>
          <w:p>
            <w:pPr>
              <w:pStyle w:val="Compact"/>
              <w:jc w:val="left"/>
            </w:pPr>
            <w:r>
              <w:t xml:space="preserve">Co-Created Technical Prototypes + Social Impact Assessment</w:t>
            </w:r>
          </w:p>
        </w:tc>
      </w:tr>
      <w:tr>
        <w:tc>
          <w:tcPr/>
          <w:p>
            <w:pPr>
              <w:pStyle w:val="Compact"/>
              <w:jc w:val="left"/>
            </w:pPr>
            <w:r>
              <w:t xml:space="preserve">Pilot Implementation &amp; Data Collection</w:t>
            </w:r>
          </w:p>
        </w:tc>
        <w:tc>
          <w:tcPr/>
          <w:p>
            <w:pPr>
              <w:pStyle w:val="Compact"/>
              <w:jc w:val="left"/>
            </w:pPr>
            <w:r>
              <w:t xml:space="preserve">8-10</w:t>
            </w:r>
          </w:p>
        </w:tc>
        <w:tc>
          <w:tcPr/>
          <w:p>
            <w:pPr>
              <w:pStyle w:val="Compact"/>
              <w:jc w:val="left"/>
            </w:pPr>
            <w:r>
              <w:t xml:space="preserve">Performance Metrics Dashboard (Water/Air Quality, Cost Analysis)</w:t>
            </w:r>
          </w:p>
        </w:tc>
      </w:tr>
      <w:tr>
        <w:tc>
          <w:tcPr/>
          <w:p>
            <w:pPr>
              <w:pStyle w:val="Compact"/>
              <w:jc w:val="left"/>
            </w:pPr>
            <w:r>
              <w:t xml:space="preserve">Thesis Finalization &amp; Policy Integration</w:t>
            </w:r>
          </w:p>
        </w:tc>
        <w:tc>
          <w:tcPr/>
          <w:p>
            <w:pPr>
              <w:pStyle w:val="Compact"/>
              <w:jc w:val="left"/>
            </w:pPr>
            <w:r>
              <w:t xml:space="preserve">11-12</w:t>
            </w:r>
          </w:p>
        </w:tc>
        <w:tc>
          <w:tcPr/>
          <w:p>
            <w:pPr>
              <w:pStyle w:val="Compact"/>
              <w:jc w:val="left"/>
            </w:pPr>
            <w:r>
              <w:t xml:space="preserve">Fully Validated Environmental Engineering Model + Government Submission Package</w:t>
            </w:r>
          </w:p>
        </w:tc>
      </w:tr>
    </w:tbl>
    <w:bookmarkEnd w:id="27"/>
    <w:bookmarkStart w:id="28" w:name="conclusion"/>
    <w:p>
      <w:pPr>
        <w:pStyle w:val="Heading2"/>
      </w:pPr>
      <w:r>
        <w:t xml:space="preserve">9. Conclusion</w:t>
      </w:r>
    </w:p>
    <w:p>
      <w:pPr>
        <w:pStyle w:val="FirstParagraph"/>
      </w:pPr>
      <w:r>
        <w:t xml:space="preserve">This Thesis Proposal establishes a critical pathway for Environmental Engineer professionals to address Caracas' environmental emergency through locally grounded, technologically adaptive solutions. By centering Venezuelan ecological knowledge and community agency, the research transcends theoretical engineering to deliver actionable frameworks for Venezuela's most complex urban ecosystem. The outcomes will provide immediate relief to Caracas residents while building sustainable capacity within Venezuela's environmental engineering sector—a necessary investment for a nation navigating both climate vulnerability and socioeconomic transformation. As an Environmental Engineer committed to serving Venezuela Caracas, this work embodies the profession's highest calling: designing not just structures, but futures.</w:t>
      </w:r>
    </w:p>
    <w:bookmarkEnd w:id="28"/>
    <w:bookmarkStart w:id="29" w:name="references"/>
    <w:p>
      <w:pPr>
        <w:pStyle w:val="Heading2"/>
      </w:pPr>
      <w:r>
        <w:t xml:space="preserve">10. References</w:t>
      </w:r>
    </w:p>
    <w:p>
      <w:pPr>
        <w:numPr>
          <w:ilvl w:val="0"/>
          <w:numId w:val="1005"/>
        </w:numPr>
        <w:pStyle w:val="Compact"/>
      </w:pPr>
      <w:r>
        <w:t xml:space="preserve">Venezuelan Ministry of Environment (2023). *National River Health Assessment Report*. Caracas.</w:t>
      </w:r>
    </w:p>
    <w:p>
      <w:pPr>
        <w:numPr>
          <w:ilvl w:val="0"/>
          <w:numId w:val="1005"/>
        </w:numPr>
        <w:pStyle w:val="Compact"/>
      </w:pPr>
      <w:r>
        <w:t xml:space="preserve">SEMANA (2024). *Urban Air Quality Monitoring in Venezuela's Metropolitan Centers*. Caracas: Institute of Environmental Research.</w:t>
      </w:r>
    </w:p>
    <w:p>
      <w:pPr>
        <w:numPr>
          <w:ilvl w:val="0"/>
          <w:numId w:val="1005"/>
        </w:numPr>
        <w:pStyle w:val="Compact"/>
      </w:pPr>
      <w:r>
        <w:t xml:space="preserve">Rodríguez, M. (2021). "Andean Watershed Vulnerability in Venezuelan Cities." *Journal of Latin American Environmental Engineering*, 17(3), 45-62.</w:t>
      </w:r>
    </w:p>
    <w:p>
      <w:pPr>
        <w:numPr>
          <w:ilvl w:val="0"/>
          <w:numId w:val="1005"/>
        </w:numPr>
        <w:pStyle w:val="Compact"/>
      </w:pPr>
      <w:r>
        <w:t xml:space="preserve">National Development Plan (2019-2025). *Venezuela: Sustainable Urban Transformation Strategy*. Caracas: Ministry of Planning.</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Urban Sustainability in Caracas, Venezuela</dc:title>
  <dc:creator/>
  <dc:language>en</dc:language>
  <cp:keywords/>
  <dcterms:created xsi:type="dcterms:W3CDTF">2026-07-22T23:33:25Z</dcterms:created>
  <dcterms:modified xsi:type="dcterms:W3CDTF">2026-07-22T23:33:25Z</dcterms:modified>
</cp:coreProperties>
</file>

<file path=docProps/custom.xml><?xml version="1.0" encoding="utf-8"?>
<Properties xmlns="http://schemas.openxmlformats.org/officeDocument/2006/custom-properties" xmlns:vt="http://schemas.openxmlformats.org/officeDocument/2006/docPropsVTypes"/>
</file>