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Direction</w:t>
      </w:r>
      <w:r>
        <w:t xml:space="preserve"> </w:t>
      </w:r>
      <w:r>
        <w:t xml:space="preserve">in</w:t>
      </w:r>
      <w:r>
        <w:t xml:space="preserve"> </w:t>
      </w:r>
      <w:r>
        <w:t xml:space="preserve">Canada</w:t>
      </w:r>
      <w:r>
        <w:t xml:space="preserve"> </w:t>
      </w:r>
      <w:r>
        <w:t xml:space="preserve">Vancouver</w:t>
      </w:r>
    </w:p>
    <w:bookmarkStart w:id="29" w:name="Xc9c25a4fe299342271be88723b5b54fe91781da"/>
    <w:p>
      <w:pPr>
        <w:pStyle w:val="Heading1"/>
      </w:pPr>
      <w:r>
        <w:t xml:space="preserve">Thesis Proposal: The Evolution of Film Direction in Canada Vancouver</w:t>
      </w:r>
    </w:p>
    <w:bookmarkStart w:id="20" w:name="introduction"/>
    <w:p>
      <w:pPr>
        <w:pStyle w:val="Heading2"/>
      </w:pPr>
      <w:r>
        <w:t xml:space="preserve">Introduction</w:t>
      </w:r>
    </w:p>
    <w:p>
      <w:pPr>
        <w:pStyle w:val="FirstParagraph"/>
      </w:pPr>
      <w:r>
        <w:t xml:space="preserve">The cinematic landscape of Canada Vancouver represents a dynamic intersection of global filmmaking and distinctly Canadian artistic identity. As one of North America's premier film production hubs, Vancouver—often dubbed "Hollywood North"—has nurtured generations of visionary Film Director talent while grappling with the dual pressures of international industry demands and national cultural authenticity. This thesis proposal examines the evolving role of the Film Director within Canada's cinematic ecosystem, with specific focus on Vancouver as a microcosm of broader industry transformations. By analyzing directorial approaches, institutional frameworks, and socio-cultural impacts over the past three decades, this research addresses a critical gap in Canadian cinema studies: how directors navigate creative autonomy amid economic constraints while shaping narratives that reflect Canada's multicultural reality.</w:t>
      </w:r>
    </w:p>
    <w:bookmarkEnd w:id="20"/>
    <w:bookmarkStart w:id="21" w:name="literature-review"/>
    <w:p>
      <w:pPr>
        <w:pStyle w:val="Heading2"/>
      </w:pPr>
      <w:r>
        <w:t xml:space="preserve">Literature Review</w:t>
      </w:r>
    </w:p>
    <w:p>
      <w:pPr>
        <w:pStyle w:val="FirstParagraph"/>
      </w:pPr>
      <w:r>
        <w:t xml:space="preserve">Existing scholarship on Canadian film (e.g., Pion 2019; O'Leary 2017) predominantly examines policy frameworks like the Canada Feature Film Fund or gender disparities in production. However, few studies explore the director as an active cultural agent within Vancouver's unique ecosystem. Research by Sargeant (2021) on "Place and Production" identifies Vancouver's geography as a narrative catalyst but overlooks directorial decision-making processes. Meanwhile, industry reports from Telefilm Canada (2023) quantify production volume but neglect artistic agency. This thesis bridges that gap by centering the Film Director's creative choices as both product and producer of Canadian identity, moving beyond statistical analysis to examine how directors like Deepa Mehta (Water), Kim Nguyen (War Witch), and Léa Pool (L'Âge de la violence) have leveraged Vancouver's infrastructure to craft globally resonant yet distinctly Canadian stories.</w:t>
      </w:r>
    </w:p>
    <w:bookmarkEnd w:id="21"/>
    <w:bookmarkStart w:id="22" w:name="research-questions"/>
    <w:p>
      <w:pPr>
        <w:pStyle w:val="Heading2"/>
      </w:pPr>
      <w:r>
        <w:t xml:space="preserve">Research Questions</w:t>
      </w:r>
    </w:p>
    <w:p>
      <w:pPr>
        <w:numPr>
          <w:ilvl w:val="0"/>
          <w:numId w:val="1001"/>
        </w:numPr>
        <w:pStyle w:val="Compact"/>
      </w:pPr>
      <w:r>
        <w:t xml:space="preserve">How do Film Director approaches in Canada Vancouver balance international co-production demands with authentic Canadian storytelling?</w:t>
      </w:r>
    </w:p>
    <w:p>
      <w:pPr>
        <w:numPr>
          <w:ilvl w:val="0"/>
          <w:numId w:val="1001"/>
        </w:numPr>
        <w:pStyle w:val="Compact"/>
      </w:pPr>
      <w:r>
        <w:t xml:space="preserve">In what ways has Vancouver's film infrastructure (studios, talent pools, funding bodies) shaped directorial creative practices since 1990?</w:t>
      </w:r>
    </w:p>
    <w:p>
      <w:pPr>
        <w:numPr>
          <w:ilvl w:val="0"/>
          <w:numId w:val="1001"/>
        </w:numPr>
        <w:pStyle w:val="Compact"/>
      </w:pPr>
      <w:r>
        <w:t xml:space="preserve">What socio-cultural narratives are prioritized by contemporary Film Directors operating within Canada Vancouver's industry ecosystem?</w:t>
      </w:r>
    </w:p>
    <w:bookmarkEnd w:id="22"/>
    <w:bookmarkStart w:id="23"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Archival Analysis:</w:t>
      </w:r>
      <w:r>
        <w:t xml:space="preserve"> </w:t>
      </w:r>
      <w:r>
        <w:t xml:space="preserve">Examination of 30+ Canadian film scripts, director’s statements, and production documents from Vancouver-based projects (1995-2023) housed in the UBC Library Special Collections and Cinéma Canada archives.</w:t>
      </w:r>
    </w:p>
    <w:p>
      <w:pPr>
        <w:numPr>
          <w:ilvl w:val="0"/>
          <w:numId w:val="1002"/>
        </w:numPr>
        <w:pStyle w:val="Compact"/>
      </w:pPr>
      <w:r>
        <w:rPr>
          <w:bCs/>
          <w:b/>
        </w:rPr>
        <w:t xml:space="preserve">Oral Histories:</w:t>
      </w:r>
      <w:r>
        <w:t xml:space="preserve"> </w:t>
      </w:r>
      <w:r>
        <w:t xml:space="preserve">In-depth interviews with 15 active Film Directors working primarily in Canada Vancouver (e.g., Kari Skogland, Deepa Mehta, Danis Tanovic), supplemented by conversations with producers and cinematographers to contextualize creative decisions.</w:t>
      </w:r>
    </w:p>
    <w:p>
      <w:pPr>
        <w:numPr>
          <w:ilvl w:val="0"/>
          <w:numId w:val="1002"/>
        </w:numPr>
        <w:pStyle w:val="Compact"/>
      </w:pPr>
      <w:r>
        <w:rPr>
          <w:bCs/>
          <w:b/>
        </w:rPr>
        <w:t xml:space="preserve">Industry Mapping:</w:t>
      </w:r>
      <w:r>
        <w:t xml:space="preserve"> </w:t>
      </w:r>
      <w:r>
        <w:t xml:space="preserve">Analysis of Telefilm Canada funding databases and VIFF (Vancouver International Film Festival) submissions to correlate directorial output with institutional support patterns, focusing on how Vancouver's "hub" status influences narrative choices.</w:t>
      </w:r>
    </w:p>
    <w:p>
      <w:pPr>
        <w:pStyle w:val="FirstParagraph"/>
      </w:pPr>
      <w:r>
        <w:t xml:space="preserve">Methodological rigor is ensured through triangulation of data sources and adherence to Indigenous research protocols (as outlined in the TRC Calls to Action), particularly regarding representation of First Nations narratives—a critical facet of contemporary Canadian filmmaking. The study employs grounded theory to develop a taxonomy of directorial strategies specific to Vancouver's context.</w:t>
      </w:r>
    </w:p>
    <w:bookmarkEnd w:id="23"/>
    <w:bookmarkStart w:id="24" w:name="significance-and-original-contribution"/>
    <w:p>
      <w:pPr>
        <w:pStyle w:val="Heading2"/>
      </w:pPr>
      <w:r>
        <w:t xml:space="preserve">Significance and Original Contribution</w:t>
      </w:r>
    </w:p>
    <w:p>
      <w:pPr>
        <w:pStyle w:val="FirstParagraph"/>
      </w:pPr>
      <w:r>
        <w:t xml:space="preserve">This research offers three key contributions:</w:t>
      </w:r>
    </w:p>
    <w:p>
      <w:pPr>
        <w:numPr>
          <w:ilvl w:val="0"/>
          <w:numId w:val="1003"/>
        </w:numPr>
        <w:pStyle w:val="Compact"/>
      </w:pPr>
      <w:r>
        <w:rPr>
          <w:bCs/>
          <w:b/>
        </w:rPr>
        <w:t xml:space="preserve">Cultural Policy Impact:</w:t>
      </w:r>
      <w:r>
        <w:t xml:space="preserve"> </w:t>
      </w:r>
      <w:r>
        <w:t xml:space="preserve">By documenting how directors navigate funding structures (e.g., Canada Media Fund, BC Film Tax Credit), the study provides actionable insights for policymakers to better support artistic autonomy without compromising national identity goals.</w:t>
      </w:r>
    </w:p>
    <w:p>
      <w:pPr>
        <w:numPr>
          <w:ilvl w:val="0"/>
          <w:numId w:val="1003"/>
        </w:numPr>
        <w:pStyle w:val="Compact"/>
      </w:pPr>
      <w:r>
        <w:rPr>
          <w:bCs/>
          <w:b/>
        </w:rPr>
        <w:t xml:space="preserve">Industry Transformation:</w:t>
      </w:r>
      <w:r>
        <w:t xml:space="preserve"> </w:t>
      </w:r>
      <w:r>
        <w:t xml:space="preserve">It challenges the "Hollywood North" moniker by revealing Vancouver as an incubator for directors who use local landscapes (e.g., Coast Salish territories, urban density) not as backdrop but as active narrative elements—proving its value beyond mere cost-saving.</w:t>
      </w:r>
    </w:p>
    <w:p>
      <w:pPr>
        <w:numPr>
          <w:ilvl w:val="0"/>
          <w:numId w:val="1003"/>
        </w:numPr>
        <w:pStyle w:val="Compact"/>
      </w:pPr>
      <w:r>
        <w:rPr>
          <w:bCs/>
          <w:b/>
        </w:rPr>
        <w:t xml:space="preserve">Academic Innovation:</w:t>
      </w:r>
      <w:r>
        <w:t xml:space="preserve"> </w:t>
      </w:r>
      <w:r>
        <w:t xml:space="preserve">The proposal establishes a framework for studying directors' agency within globalized production systems, moving beyond "Canadian cinema" as a monolithic category to explore Vancouver-specific directorial ecosystems. This directly addresses the Canadian government's strategic priority of strengthening cultural sovereignty (Cultural Action Plan 2025).</w:t>
      </w:r>
    </w:p>
    <w:bookmarkEnd w:id="24"/>
    <w:bookmarkStart w:id="25" w:name="contextualizing-canada-vancouver"/>
    <w:p>
      <w:pPr>
        <w:pStyle w:val="Heading2"/>
      </w:pPr>
      <w:r>
        <w:t xml:space="preserve">Contextualizing Canada Vancouver</w:t>
      </w:r>
    </w:p>
    <w:p>
      <w:pPr>
        <w:pStyle w:val="FirstParagraph"/>
      </w:pPr>
      <w:r>
        <w:t xml:space="preserve">Vancouver’s significance as a thesis focus is multifaceted. As the filming location for over 1,400 feature films since 1995 (Vancouver Film Commission), it represents a concentrated case study of how location shapes artistic practice. Unlike Toronto or Montreal, Vancouver's proximity to diverse natural environments (coastal rainforests, mountains) and its status as a multicultural city (47% visible minorities) uniquely influence directorial choices. For instance, directors like Deepa Mehta use Vancouver's multiethnic communities to stage stories of diaspora without requiring overseas travel—a pragmatic yet culturally rich approach emblematic of Canadian filmmaking. The thesis argues that Vancouver isn't merely a filming location but an active collaborator in the creative process, shaping how Film Directors conceptualize "Canadian" narratives.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Archival Research</w:t>
      </w:r>
    </w:p>
    <w:p>
      <w:pPr>
        <w:pStyle w:val="BodyText"/>
      </w:pPr>
      <w:r>
        <w:t xml:space="preserve">Months 1-4</w:t>
      </w:r>
    </w:p>
    <w:p>
      <w:pPr>
        <w:pStyle w:val="BodyText"/>
      </w:pPr>
      <w:r>
        <w:t xml:space="preserve">Refined research framework; annotated script database</w:t>
      </w:r>
    </w:p>
    <w:p>
      <w:pPr>
        <w:pStyle w:val="BodyText"/>
      </w:pPr>
      <w:r>
        <w:t xml:space="preserve">Director Interviews &amp; Data Collection</w:t>
      </w:r>
    </w:p>
    <w:p>
      <w:pPr>
        <w:pStyle w:val="BodyText"/>
      </w:pPr>
      <w:r>
        <w:t xml:space="preserve">Months 5-8</w:t>
      </w:r>
    </w:p>
    <w:p>
      <w:pPr>
        <w:pStyle w:val="BodyText"/>
      </w:pPr>
      <w:r>
        <w:t xml:space="preserve">Data Analysis &amp; Drafting Chapters 1-3</w:t>
      </w:r>
    </w:p>
    <w:p>
      <w:pPr>
        <w:pStyle w:val="BodyText"/>
      </w:pPr>
      <w:r>
        <w:t xml:space="preserve">Months 9-12</w:t>
      </w:r>
    </w:p>
    <w:p>
      <w:pPr>
        <w:pStyle w:val="BodyText"/>
      </w:pPr>
      <w:r>
        <w:t xml:space="preserve">First draft of analytical framework and case studies</w:t>
      </w:r>
    </w:p>
    <w:p>
      <w:pPr>
        <w:pStyle w:val="BodyText"/>
      </w:pPr>
      <w:r>
        <w:t xml:space="preserve">Peer Review &amp; Revision (with Vancouver Film Commission)</w:t>
      </w:r>
    </w:p>
    <w:bookmarkEnd w:id="26"/>
    <w:bookmarkStart w:id="27" w:name="conclusion"/>
    <w:p>
      <w:pPr>
        <w:pStyle w:val="Heading2"/>
      </w:pPr>
      <w:r>
        <w:t xml:space="preserve">Conclusion</w:t>
      </w:r>
    </w:p>
    <w:p>
      <w:pPr>
        <w:pStyle w:val="FirstParagraph"/>
      </w:pPr>
      <w:r>
        <w:t xml:space="preserve">This Thesis Proposal asserts that the Film Director in Canada Vancouver operates at a pivotal crossroads between economic pragmatism and cultural assertion. By centering directors' lived experiences within Vancouver's specific infrastructure, the research transcends generic industry studies to illuminate how Canadian identity is actively constructed on screen. The findings will directly serve emerging filmmakers in Vancouver through an open-access digital resource hub—providing practical insights into navigating the industry while preserving creative integrity. Ultimately, this work answers a pressing need for scholarly frameworks that recognize Canada Vancouver not as a "second-tier" Hollywood but as a vibrant ecosystem where Film Directors are reshaping how Canada is seen globally. As Canadian cinema gains international acclaim (e.g., Oscar wins for films like *The Power of the Dog*), understanding the director's role within Vancouver's unique context is essential for sustaining this momentum while honoring Canada’s diverse cultural fabric.</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Film Direction in Canada Vancouver</dc:title>
  <dc:creator/>
  <dc:language>en</dc:language>
  <cp:keywords/>
  <dcterms:created xsi:type="dcterms:W3CDTF">2026-07-23T05:33:06Z</dcterms:created>
  <dcterms:modified xsi:type="dcterms:W3CDTF">2026-07-23T05:33:06Z</dcterms:modified>
</cp:coreProperties>
</file>

<file path=docProps/custom.xml><?xml version="1.0" encoding="utf-8"?>
<Properties xmlns="http://schemas.openxmlformats.org/officeDocument/2006/custom-properties" xmlns:vt="http://schemas.openxmlformats.org/officeDocument/2006/docPropsVTypes"/>
</file>