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Chinese</w:t>
      </w:r>
      <w:r>
        <w:t xml:space="preserve"> </w:t>
      </w:r>
      <w:r>
        <w:t xml:space="preserve">Cinema</w:t>
      </w:r>
      <w:r>
        <w:t xml:space="preserve"> </w:t>
      </w:r>
      <w:r>
        <w:t xml:space="preserve">-</w:t>
      </w:r>
      <w:r>
        <w:t xml:space="preserve"> </w:t>
      </w:r>
      <w:r>
        <w:t xml:space="preserve">A</w:t>
      </w:r>
      <w:r>
        <w:t xml:space="preserve"> </w:t>
      </w:r>
      <w:r>
        <w:t xml:space="preserve">Shanghai</w:t>
      </w:r>
      <w:r>
        <w:t xml:space="preserve"> </w:t>
      </w:r>
      <w:r>
        <w:t xml:space="preserve">Perspective</w:t>
      </w:r>
    </w:p>
    <w:bookmarkStart w:id="29" w:name="Xb18e141ce91e52ef20e29a668749fe478b0c6c5"/>
    <w:p>
      <w:pPr>
        <w:pStyle w:val="Heading1"/>
      </w:pPr>
      <w:r>
        <w:t xml:space="preserve">Thesis Proposal: The Evolving Role of the Film Director in Contemporary Chinese Cinema - A Shanghai Perspective</w:t>
      </w:r>
    </w:p>
    <w:bookmarkStart w:id="20" w:name="introduction-and-background"/>
    <w:p>
      <w:pPr>
        <w:pStyle w:val="Heading2"/>
      </w:pPr>
      <w:r>
        <w:t xml:space="preserve">1. Introduction and Background</w:t>
      </w:r>
    </w:p>
    <w:p>
      <w:pPr>
        <w:pStyle w:val="FirstParagraph"/>
      </w:pPr>
      <w:r>
        <w:t xml:space="preserve">The cinematic landscape of China has undergone profound transformation over the past two decades, with Shanghai emerging as a pivotal hub for film innovation, production, and cultural exchange. As the birthplace of Chinese cinema in the 1920s and home to institutions like the Shanghai Film Group and China's first international film festival (founded in 1993), this metropolis now stands at the forefront of China's cinematic renaissance. This thesis proposes a comprehensive study examining the evolving creative, technical, and cultural role of</w:t>
      </w:r>
      <w:r>
        <w:t xml:space="preserve"> </w:t>
      </w:r>
      <w:r>
        <w:rPr>
          <w:bCs/>
          <w:b/>
        </w:rPr>
        <w:t xml:space="preserve">Film Director</w:t>
      </w:r>
      <w:r>
        <w:t xml:space="preserve"> </w:t>
      </w:r>
      <w:r>
        <w:t xml:space="preserve">within Shanghai's dynamic film ecosystem. Against the backdrop of China's rapid digital transformation and globalized media market, understanding how directors navigate artistic integrity amid commercial pressures in Shanghai represents a critical research gap with significant implications for both academic scholarship and industry practice.</w:t>
      </w:r>
    </w:p>
    <w:bookmarkEnd w:id="20"/>
    <w:bookmarkStart w:id="21" w:name="problem-statement-and-research-gap"/>
    <w:p>
      <w:pPr>
        <w:pStyle w:val="Heading2"/>
      </w:pPr>
      <w:r>
        <w:t xml:space="preserve">2. Problem Statement and Research Gap</w:t>
      </w:r>
    </w:p>
    <w:p>
      <w:pPr>
        <w:pStyle w:val="FirstParagraph"/>
      </w:pPr>
      <w:r>
        <w:t xml:space="preserve">While extensive scholarship exists on Chinese cinema's historical development, contemporary research predominantly focuses on Beijing-centric production or macro-level industry analysis, neglecting Shanghai's unique position as a cosmopolitan creative laboratory. Existing studies fail to address how Shanghai-based directors leverage the city's hybrid cultural identity—where Eastern traditions intersect with global modernity—to forge distinctive cinematic voices. Crucially, no systematic investigation explores how the</w:t>
      </w:r>
      <w:r>
        <w:t xml:space="preserve"> </w:t>
      </w:r>
      <w:r>
        <w:rPr>
          <w:bCs/>
          <w:b/>
        </w:rPr>
        <w:t xml:space="preserve">Film Director</w:t>
      </w:r>
      <w:r>
        <w:t xml:space="preserve"> </w:t>
      </w:r>
      <w:r>
        <w:t xml:space="preserve">in this context negotiates three converging pressures: (a) state-mandated cultural narratives under China's "National Image" strategy, (b) market-driven demands of platforms like iQiyi and Tencent Video, and (c) Shanghai's own urban identity as a global city with deep historical cinematic legacy. This research directly addresses this gap through an on-the-ground examination centered in</w:t>
      </w:r>
      <w:r>
        <w:t xml:space="preserve"> </w:t>
      </w:r>
      <w:r>
        <w:rPr>
          <w:bCs/>
          <w:b/>
        </w:rPr>
        <w:t xml:space="preserve">China Shanghai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creative methodologies and narrative frameworks employed by 15-20 prominent film directors operating from Shanghai.</w:t>
      </w:r>
    </w:p>
    <w:p>
      <w:pPr>
        <w:numPr>
          <w:ilvl w:val="0"/>
          <w:numId w:val="1001"/>
        </w:numPr>
        <w:pStyle w:val="Compact"/>
      </w:pPr>
      <w:r>
        <w:t xml:space="preserve">To analyze how Shanghai's physical infrastructure (e.g., Xintiandi Studios, Shanghai Film Studio complex) and cultural milieu shape directorial decision-making.</w:t>
      </w:r>
    </w:p>
    <w:p>
      <w:pPr>
        <w:numPr>
          <w:ilvl w:val="0"/>
          <w:numId w:val="1001"/>
        </w:numPr>
        <w:pStyle w:val="Compact"/>
      </w:pPr>
      <w:r>
        <w:t xml:space="preserve">To assess the impact of China's digital cinema revolution (4K/8K production, AI-assisted editing) on directorial workflows within Shanghai-based productions.</w:t>
      </w:r>
    </w:p>
    <w:p>
      <w:pPr>
        <w:numPr>
          <w:ilvl w:val="0"/>
          <w:numId w:val="1001"/>
        </w:numPr>
        <w:pStyle w:val="Compact"/>
      </w:pPr>
      <w:r>
        <w:t xml:space="preserve">To evaluate how directors balance international co-production opportunities with domestic content requirements in Shanghai's film ecosystem.</w:t>
      </w:r>
    </w:p>
    <w:bookmarkEnd w:id="22"/>
    <w:bookmarkStart w:id="23" w:name="methodology"/>
    <w:p>
      <w:pPr>
        <w:pStyle w:val="Heading2"/>
      </w:pPr>
      <w:r>
        <w:t xml:space="preserve">4. Methodology</w:t>
      </w:r>
    </w:p>
    <w:p>
      <w:pPr>
        <w:pStyle w:val="FirstParagraph"/>
      </w:pPr>
      <w:r>
        <w:t xml:space="preserve">This qualitative study employs a multi-method approach grounded in Shanghai:</w:t>
      </w:r>
    </w:p>
    <w:p>
      <w:pPr>
        <w:numPr>
          <w:ilvl w:val="0"/>
          <w:numId w:val="1002"/>
        </w:numPr>
        <w:pStyle w:val="Compact"/>
      </w:pPr>
      <w:r>
        <w:rPr>
          <w:bCs/>
          <w:b/>
        </w:rPr>
        <w:t xml:space="preserve">Case Studies (N=10):</w:t>
      </w:r>
      <w:r>
        <w:t xml:space="preserve"> </w:t>
      </w:r>
      <w:r>
        <w:t xml:space="preserve">In-depth analysis of recent films directed by Shanghai-based auteurs (e.g., Jia Zhangke's collaborations with Shanghai institutions, emerging directors like Wang Xiaoshuai), focusing on visual storytelling and cultural coding.</w:t>
      </w:r>
    </w:p>
    <w:p>
      <w:pPr>
        <w:numPr>
          <w:ilvl w:val="0"/>
          <w:numId w:val="1002"/>
        </w:numPr>
        <w:pStyle w:val="Compact"/>
      </w:pPr>
      <w:r>
        <w:rPr>
          <w:bCs/>
          <w:b/>
        </w:rPr>
        <w:t xml:space="preserve">Director Interviews:</w:t>
      </w:r>
      <w:r>
        <w:t xml:space="preserve"> </w:t>
      </w:r>
      <w:r>
        <w:t xml:space="preserve">Semi-structured interviews with 12-15 active directors across career stages (including first-time feature filmmakers at Shanghai International Film Festival's "New Talent" program) to capture their creative processes in situ.</w:t>
      </w:r>
    </w:p>
    <w:p>
      <w:pPr>
        <w:numPr>
          <w:ilvl w:val="0"/>
          <w:numId w:val="1002"/>
        </w:numPr>
        <w:pStyle w:val="Compact"/>
      </w:pPr>
      <w:r>
        <w:rPr>
          <w:bCs/>
          <w:b/>
        </w:rPr>
        <w:t xml:space="preserve">Semi-Automatic Content Analysis:</w:t>
      </w:r>
      <w:r>
        <w:t xml:space="preserve"> </w:t>
      </w:r>
      <w:r>
        <w:t xml:space="preserve">Systematic coding of film sequences for visual motifs, narrative structures, and cultural markers using Shanghai-specific context as analytical lens.</w:t>
      </w:r>
    </w:p>
    <w:p>
      <w:pPr>
        <w:numPr>
          <w:ilvl w:val="0"/>
          <w:numId w:val="1002"/>
        </w:numPr>
        <w:pStyle w:val="Compact"/>
      </w:pPr>
      <w:r>
        <w:rPr>
          <w:bCs/>
          <w:b/>
        </w:rPr>
        <w:t xml:space="preserve">Industry Ethnography:</w:t>
      </w:r>
      <w:r>
        <w:t xml:space="preserve"> </w:t>
      </w:r>
      <w:r>
        <w:t xml:space="preserve">Participant observation at key Shanghai venues: Shanghai Film Studio workshops, Golden Globe Award screenings (2023), and digital production labs at the China Academy of Art.</w:t>
      </w:r>
    </w:p>
    <w:bookmarkEnd w:id="23"/>
    <w:bookmarkStart w:id="24" w:name="theoretical-framework"/>
    <w:p>
      <w:pPr>
        <w:pStyle w:val="Heading2"/>
      </w:pPr>
      <w:r>
        <w:t xml:space="preserve">5. Theoretical Framework</w:t>
      </w:r>
    </w:p>
    <w:p>
      <w:pPr>
        <w:pStyle w:val="FirstParagraph"/>
      </w:pPr>
      <w:r>
        <w:t xml:space="preserve">The study integrates three theoretical lenses:</w:t>
      </w:r>
    </w:p>
    <w:p>
      <w:pPr>
        <w:numPr>
          <w:ilvl w:val="0"/>
          <w:numId w:val="1003"/>
        </w:numPr>
        <w:pStyle w:val="Compact"/>
      </w:pPr>
      <w:r>
        <w:rPr>
          <w:iCs/>
          <w:i/>
        </w:rPr>
        <w:t xml:space="preserve">Cultural Hybridity Theory</w:t>
      </w:r>
      <w:r>
        <w:t xml:space="preserve"> </w:t>
      </w:r>
      <w:r>
        <w:t xml:space="preserve">(Bhabha, 1994) to analyze Shanghai's "third space" where Eastern/Western cinematic traditions collide.</w:t>
      </w:r>
    </w:p>
    <w:p>
      <w:pPr>
        <w:numPr>
          <w:ilvl w:val="0"/>
          <w:numId w:val="1003"/>
        </w:numPr>
        <w:pStyle w:val="Compact"/>
      </w:pPr>
      <w:r>
        <w:rPr>
          <w:iCs/>
          <w:i/>
        </w:rPr>
        <w:t xml:space="preserve">Industry Ecosystem Framework</w:t>
      </w:r>
      <w:r>
        <w:t xml:space="preserve"> </w:t>
      </w:r>
      <w:r>
        <w:t xml:space="preserve">(Pitts &amp; Lippman, 2020) adapting to China's unique state-market dynamics in film production.</w:t>
      </w:r>
    </w:p>
    <w:p>
      <w:pPr>
        <w:numPr>
          <w:ilvl w:val="0"/>
          <w:numId w:val="1003"/>
        </w:numPr>
        <w:pStyle w:val="Compact"/>
      </w:pPr>
      <w:r>
        <w:rPr>
          <w:iCs/>
          <w:i/>
        </w:rPr>
        <w:t xml:space="preserve">Director as Cultural Broker</w:t>
      </w:r>
      <w:r>
        <w:t xml:space="preserve"> </w:t>
      </w:r>
      <w:r>
        <w:t xml:space="preserve">(Nagib, 2018), recontextualized for Shanghai's dual role as domestic cultural center and international gateway.</w:t>
      </w:r>
    </w:p>
    <w:bookmarkEnd w:id="24"/>
    <w:bookmarkStart w:id="25" w:name="significance-to-china-shanghai"/>
    <w:p>
      <w:pPr>
        <w:pStyle w:val="Heading2"/>
      </w:pPr>
      <w:r>
        <w:t xml:space="preserve">6. Significance to China Shanghai</w:t>
      </w:r>
    </w:p>
    <w:p>
      <w:pPr>
        <w:pStyle w:val="FirstParagraph"/>
      </w:pPr>
      <w:r>
        <w:t xml:space="preserve">This research directly serves</w:t>
      </w:r>
      <w:r>
        <w:t xml:space="preserve"> </w:t>
      </w:r>
      <w:r>
        <w:rPr>
          <w:bCs/>
          <w:b/>
        </w:rPr>
        <w:t xml:space="preserve">China Shanghai</w:t>
      </w:r>
      <w:r>
        <w:t xml:space="preserve">'s strategic goals outlined in the "Shanghai International Cultural Center Construction Plan 2035," which prioritizes film as a core component of the city's soft power strategy. Findings will provide actionable insights for:</w:t>
      </w:r>
    </w:p>
    <w:p>
      <w:pPr>
        <w:numPr>
          <w:ilvl w:val="0"/>
          <w:numId w:val="1004"/>
        </w:numPr>
        <w:pStyle w:val="Compact"/>
      </w:pPr>
      <w:r>
        <w:rPr>
          <w:iCs/>
          <w:i/>
        </w:rPr>
        <w:t xml:space="preserve">Policymakers at Shanghai Film Bureau</w:t>
      </w:r>
      <w:r>
        <w:t xml:space="preserve">: Data-driven recommendations for director development programs and studio infrastructure investments.</w:t>
      </w:r>
    </w:p>
    <w:p>
      <w:pPr>
        <w:numPr>
          <w:ilvl w:val="0"/>
          <w:numId w:val="1004"/>
        </w:numPr>
        <w:pStyle w:val="Compact"/>
      </w:pPr>
      <w:r>
        <w:rPr>
          <w:iCs/>
          <w:i/>
        </w:rPr>
        <w:t xml:space="preserve">Educational Institutions</w:t>
      </w:r>
      <w:r>
        <w:t xml:space="preserve"> </w:t>
      </w:r>
      <w:r>
        <w:t xml:space="preserve">(e.g., Shanghai University of the Arts): Curriculum reforms to align with contemporary directorial demands in a globalized market.</w:t>
      </w:r>
    </w:p>
    <w:p>
      <w:pPr>
        <w:numPr>
          <w:ilvl w:val="0"/>
          <w:numId w:val="1004"/>
        </w:numPr>
        <w:pStyle w:val="Compact"/>
      </w:pPr>
      <w:r>
        <w:rPr>
          <w:iCs/>
          <w:i/>
        </w:rPr>
        <w:t xml:space="preserve">Production Companies</w:t>
      </w:r>
      <w:r>
        <w:t xml:space="preserve"> </w:t>
      </w:r>
      <w:r>
        <w:t xml:space="preserve">(e.g., Huayi Brothers, Shanghai Media Group): Strategies for nurturing next-generation directors within Shanghai's cultural context.</w:t>
      </w:r>
    </w:p>
    <w:bookmarkEnd w:id="25"/>
    <w:bookmarkStart w:id="26" w:name="Xd727920abed92b5bb5aa57ae5b01f84f0c7926a"/>
    <w:p>
      <w:pPr>
        <w:pStyle w:val="Heading2"/>
      </w:pPr>
      <w:r>
        <w:t xml:space="preserve">7. Expected Outcomes and Original Contribution</w:t>
      </w:r>
    </w:p>
    <w:p>
      <w:pPr>
        <w:pStyle w:val="FirstParagraph"/>
      </w:pPr>
      <w:r>
        <w:t xml:space="preserve">The thesis will produce three original contributions:</w:t>
      </w:r>
    </w:p>
    <w:p>
      <w:pPr>
        <w:numPr>
          <w:ilvl w:val="0"/>
          <w:numId w:val="1005"/>
        </w:numPr>
        <w:pStyle w:val="Compact"/>
      </w:pPr>
      <w:r>
        <w:t xml:space="preserve">A typology of "Shanghai Directors" categorizing their approaches to cultural representation in the 2018-2023 era.</w:t>
      </w:r>
    </w:p>
    <w:p>
      <w:pPr>
        <w:numPr>
          <w:ilvl w:val="0"/>
          <w:numId w:val="1005"/>
        </w:numPr>
        <w:pStyle w:val="Compact"/>
      </w:pPr>
      <w:r>
        <w:t xml:space="preserve">A practical framework for balancing creative vision with China's evolving content regulations, tested through Shanghai case studies.</w:t>
      </w:r>
    </w:p>
    <w:p>
      <w:pPr>
        <w:numPr>
          <w:ilvl w:val="0"/>
          <w:numId w:val="1005"/>
        </w:numPr>
        <w:pStyle w:val="Compact"/>
      </w:pPr>
      <w:r>
        <w:t xml:space="preserve">An open-access digital archive of director interviews and annotated film sequences—culturally contextualized for Chinese and international audiences—available via the Shanghai Film Museum platform.</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director identification (Shanghai Film Bureau collaboration)</w:t>
            </w:r>
          </w:p>
        </w:tc>
      </w:tr>
      <w:tr>
        <w:tc>
          <w:tcPr/>
          <w:p>
            <w:pPr>
              <w:pStyle w:val="Compact"/>
              <w:jc w:val="left"/>
            </w:pPr>
            <w:r>
              <w:t xml:space="preserve">4-6</w:t>
            </w:r>
          </w:p>
        </w:tc>
        <w:tc>
          <w:tcPr/>
          <w:p>
            <w:pPr>
              <w:pStyle w:val="Compact"/>
              <w:jc w:val="left"/>
            </w:pPr>
            <w:r>
              <w:t xml:space="preserve">Director interviews; Film case selection; Ethnographic fieldwork in Shanghai studios</w:t>
            </w:r>
          </w:p>
        </w:tc>
      </w:tr>
      <w:tr>
        <w:tc>
          <w:tcPr/>
          <w:p>
            <w:pPr>
              <w:pStyle w:val="Compact"/>
              <w:jc w:val="left"/>
            </w:pPr>
            <w:r>
              <w:t xml:space="preserve">7-9</w:t>
            </w:r>
          </w:p>
        </w:tc>
        <w:tc>
          <w:tcPr/>
          <w:p>
            <w:pPr>
              <w:pStyle w:val="Compact"/>
              <w:jc w:val="left"/>
            </w:pPr>
            <w:r>
              <w:t xml:space="preserve">Data analysis using NVivo; Drafting of core chapters</w:t>
            </w:r>
          </w:p>
        </w:tc>
      </w:tr>
      <w:tr>
        <w:tc>
          <w:tcPr/>
          <w:p>
            <w:pPr>
              <w:pStyle w:val="Compact"/>
              <w:jc w:val="left"/>
            </w:pPr>
            <w:r>
              <w:t xml:space="preserve">10-12</w:t>
            </w:r>
          </w:p>
        </w:tc>
        <w:tc>
          <w:tcPr/>
          <w:p>
            <w:pPr>
              <w:pStyle w:val="Compact"/>
              <w:jc w:val="left"/>
            </w:pPr>
            <w:r>
              <w:t xml:space="preserve">Final revisions; Stakeholder workshops with Shanghai film industry partners; Thesis submission</w:t>
            </w:r>
          </w:p>
        </w:tc>
      </w:tr>
    </w:tbl>
    <w:bookmarkEnd w:id="27"/>
    <w:bookmarkStart w:id="28" w:name="X1f15d4a1d15a28dce50cdc3490e58d91ed0a095"/>
    <w:p>
      <w:pPr>
        <w:pStyle w:val="Heading2"/>
      </w:pPr>
      <w:r>
        <w:t xml:space="preserve">9. Conclusion: Why This Research Matters Now in Shanghai</w:t>
      </w:r>
    </w:p>
    <w:p>
      <w:pPr>
        <w:pStyle w:val="FirstParagraph"/>
      </w:pPr>
      <w:r>
        <w:t xml:space="preserve">The current moment represents a critical inflection point for film direction in</w:t>
      </w:r>
      <w:r>
        <w:t xml:space="preserve"> </w:t>
      </w:r>
      <w:r>
        <w:rPr>
          <w:bCs/>
          <w:b/>
        </w:rPr>
        <w:t xml:space="preserve">China Shanghai</w:t>
      </w:r>
      <w:r>
        <w:t xml:space="preserve">. As the city transitions from being a production base to an innovation catalyst—hosting the world's first "AI-Driven Film Lab" (2023) and pioneering China's first cross-border streaming partnerships—the creative agency of directors has never been more pivotal. This thesis will illuminate how</w:t>
      </w:r>
      <w:r>
        <w:t xml:space="preserve"> </w:t>
      </w:r>
      <w:r>
        <w:rPr>
          <w:bCs/>
          <w:b/>
        </w:rPr>
        <w:t xml:space="preserve">Film Director</w:t>
      </w:r>
      <w:r>
        <w:t xml:space="preserve">, as both artist and cultural negotiator, shapes Shanghai's cinematic identity in the digital age. By grounding the study exclusively within Shanghai's unique ecosystem rather than treating it as a generic "Chinese cinema" case, this research offers unprecedented precision for understanding China's most culturally complex film center. The outcomes will not only advance academic discourse but also provide tangible tools for preserving and evolving Shanghai's irreplaceable role in global cinema—proving that the director remains at the heart of cinematic innovation, especially in a city where every frame reflects history, modernity, and aspiration.</w:t>
      </w:r>
    </w:p>
    <w:p>
      <w:pPr>
        <w:pStyle w:val="BodyText"/>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Chinese Cinema - A Shanghai Perspective</dc:title>
  <dc:creator/>
  <dc:language>en</dc:language>
  <cp:keywords/>
  <dcterms:created xsi:type="dcterms:W3CDTF">2026-07-21T14:10:22Z</dcterms:created>
  <dcterms:modified xsi:type="dcterms:W3CDTF">2026-07-21T14:10:22Z</dcterms:modified>
</cp:coreProperties>
</file>

<file path=docProps/custom.xml><?xml version="1.0" encoding="utf-8"?>
<Properties xmlns="http://schemas.openxmlformats.org/officeDocument/2006/custom-properties" xmlns:vt="http://schemas.openxmlformats.org/officeDocument/2006/docPropsVTypes"/>
</file>