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Film</w:t>
      </w:r>
      <w:r>
        <w:t xml:space="preserve"> </w:t>
      </w:r>
      <w:r>
        <w:t xml:space="preserve">Director</w:t>
      </w:r>
      <w:r>
        <w:t xml:space="preserve"> </w:t>
      </w:r>
      <w:r>
        <w:t xml:space="preserve">in</w:t>
      </w:r>
      <w:r>
        <w:t xml:space="preserve"> </w:t>
      </w:r>
      <w:r>
        <w:t xml:space="preserve">Myanmar</w:t>
      </w:r>
      <w:r>
        <w:t xml:space="preserve"> </w:t>
      </w:r>
      <w:r>
        <w:t xml:space="preserve">Yangon</w:t>
      </w:r>
    </w:p>
    <w:bookmarkStart w:id="27" w:name="X3ae34334e1c6f4f79e5d383a29f2227831da8ce"/>
    <w:p>
      <w:pPr>
        <w:pStyle w:val="Heading1"/>
      </w:pPr>
      <w:r>
        <w:t xml:space="preserve">Thesis Proposal: The Contemporary Film Director in Myanmar Yangon – Navigating Creative Expression Amidst Institutional and Cultural Landscapes</w:t>
      </w:r>
    </w:p>
    <w:bookmarkStart w:id="20" w:name="introduction"/>
    <w:p>
      <w:pPr>
        <w:pStyle w:val="Heading2"/>
      </w:pPr>
      <w:r>
        <w:t xml:space="preserve">Introduction</w:t>
      </w:r>
    </w:p>
    <w:p>
      <w:pPr>
        <w:pStyle w:val="FirstParagraph"/>
      </w:pPr>
      <w:r>
        <w:t xml:space="preserve">This Thesis Proposal outlines a critical investigation into the evolving role of the Film Director within the dynamic cultural and socio-political environment of Myanmar Yangon. As the nation's cultural epicenter, Yangon remains the primary hub for Myanmar's burgeoning film industry, yet its creative practitioners face unique challenges shaped by historical censorship, economic constraints, and shifting global influences. This research seeks to illuminate how contemporary Film Directors in Myanmar Yangon navigate these pressures while striving to produce culturally resonant and artistically innovative cinema. The study addresses a significant gap in academic literature that often overlooks the nuanced realities of filmmaking beyond major Western or East Asian contexts, positioning Yangon as a vital case study for understanding independent cinema in Southeast Asia.</w:t>
      </w:r>
    </w:p>
    <w:bookmarkEnd w:id="20"/>
    <w:bookmarkStart w:id="21" w:name="research-problem-and-significance"/>
    <w:p>
      <w:pPr>
        <w:pStyle w:val="Heading2"/>
      </w:pPr>
      <w:r>
        <w:t xml:space="preserve">Research Problem and Significance</w:t>
      </w:r>
    </w:p>
    <w:p>
      <w:pPr>
        <w:pStyle w:val="FirstParagraph"/>
      </w:pPr>
      <w:r>
        <w:t xml:space="preserve">The landscape for the Film Director in Myanmar Yangon is characterized by profound contradictions. Following decades of military rule that severely restricted creative freedom, the industry experienced a brief period of liberalization around 2011, spurring renewed local filmmaking. However, recent political upheavals and ongoing regulatory uncertainties have once again constrained artistic expression. While international recognition for Myanmar films has grown (e.g., films like *The Lake* or *Mae Sot* gaining attention at festivals), the domestic ecosystem remains fragile. This Thesis Proposal argues that a deep understanding of the Film Director's daily realities – from securing funding and navigating censorship to accessing training and reaching audiences within Yangon – is essential for comprehending Myanmar's cultural identity and its potential future in global cinema. Ignoring these dynamics risks perpetuating superficial analyses of Myanmar's creative output, failing to recognize the resilience and ingenuity of its filmmakers.</w:t>
      </w:r>
    </w:p>
    <w:bookmarkEnd w:id="21"/>
    <w:bookmarkStart w:id="22" w:name="X1bc277a1e7b611e990c5955970d2e0a2a539e33"/>
    <w:p>
      <w:pPr>
        <w:pStyle w:val="Heading2"/>
      </w:pPr>
      <w:r>
        <w:t xml:space="preserve">Literature Review: Contextualizing the Gap</w:t>
      </w:r>
    </w:p>
    <w:p>
      <w:pPr>
        <w:pStyle w:val="FirstParagraph"/>
      </w:pPr>
      <w:r>
        <w:t xml:space="preserve">Existing scholarship on Southeast Asian cinema often centers on Thailand, Vietnam, or Indonesia, leaving Myanmar significantly underrepresented. Studies focusing on Myanmar (e.g., works by Maung Zarni or Sujata Iyengar) primarily address political history or socio-economic aspects of the film industry rather than the *creative process* of the Film Director themselves. Furthermore, research on film festivals in ASEAN rarely examines how Yangon-based directors engage with these platforms as a strategy for circumventing local limitations. This proposal directly addresses this gap by centering the Film Director's perspective within Myanmar Yangon's specific socio-cultural and institutional framework – a context defined by its distinct Burmese language cinema traditions, rapid urbanization, and the enduring legacy of state control over media. The research will critically engage with theories of cultural production under constraint (e.g., Bourdieu), film policy studies in developing nations, and contemporary Asian cinema scholarship to build a robust theoretical foundation.</w:t>
      </w:r>
    </w:p>
    <w:bookmarkEnd w:id="22"/>
    <w:bookmarkStart w:id="23" w:name="research-objectives"/>
    <w:p>
      <w:pPr>
        <w:pStyle w:val="Heading2"/>
      </w:pPr>
      <w:r>
        <w:t xml:space="preserve">Research Objectives</w:t>
      </w:r>
    </w:p>
    <w:p>
      <w:pPr>
        <w:numPr>
          <w:ilvl w:val="0"/>
          <w:numId w:val="1001"/>
        </w:numPr>
        <w:pStyle w:val="Compact"/>
      </w:pPr>
      <w:r>
        <w:t xml:space="preserve">To map the current professional ecosystem for Film Directors operating within Myanmar Yangon, including funding sources (local production companies, international co-productions), training opportunities (e.g., Sarpay Beikman Film School), and distribution channels.</w:t>
      </w:r>
    </w:p>
    <w:p>
      <w:pPr>
        <w:numPr>
          <w:ilvl w:val="0"/>
          <w:numId w:val="1001"/>
        </w:numPr>
        <w:pStyle w:val="Compact"/>
      </w:pPr>
      <w:r>
        <w:t xml:space="preserve">To analyze the specific creative strategies employed by contemporary Film Directors in Yangon to navigate regulatory pressures and market demands while maintaining artistic integrity.</w:t>
      </w:r>
    </w:p>
    <w:p>
      <w:pPr>
        <w:numPr>
          <w:ilvl w:val="0"/>
          <w:numId w:val="1001"/>
        </w:numPr>
        <w:pStyle w:val="Compact"/>
      </w:pPr>
      <w:r>
        <w:t xml:space="preserve">To explore how filmmakers leverage Yangon's unique urban culture, historical narratives, and social dynamics as central themes within their work.</w:t>
      </w:r>
    </w:p>
    <w:p>
      <w:pPr>
        <w:numPr>
          <w:ilvl w:val="0"/>
          <w:numId w:val="1001"/>
        </w:numPr>
        <w:pStyle w:val="Compact"/>
      </w:pPr>
      <w:r>
        <w:t xml:space="preserve">To assess the impact of digital technology (social media, streaming) on the Film Director's ability to reach audiences independently within Myanmar and internationally.</w:t>
      </w:r>
    </w:p>
    <w:bookmarkEnd w:id="23"/>
    <w:bookmarkStart w:id="24" w:name="methodology"/>
    <w:p>
      <w:pPr>
        <w:pStyle w:val="Heading2"/>
      </w:pPr>
      <w:r>
        <w:t xml:space="preserve">Methodology</w:t>
      </w:r>
    </w:p>
    <w:p>
      <w:pPr>
        <w:pStyle w:val="FirstParagraph"/>
      </w:pPr>
      <w:r>
        <w:t xml:space="preserve">This study employs a qualitative, ethnographic approach designed for context-specific research in Yangon. The primary methodology involves in-depth, semi-structured interviews with 10-15 active Film Directors based in Myanmar Yangon, spanning diverse generations and career stages (from emerging talents to established figures). Interviews will explore their creative processes, challenges with funding and censorship, relationship with audiences in Yangon, and perspectives on the industry's future. Complementing this, a critical discourse analysis of recent Myanmar films produced by Yangon-based directors (2020-2024) will identify thematic trends and narrative strategies reflecting the local context. Fieldwork conducted within Yangon (at locations such as Think Cinema, local film clubs, and production offices) is integral to contextualizing the interviews and understanding the physical spaces where creative work happens. Ethical considerations, including participant confidentiality in a sensitive environment, will be paramount.</w:t>
      </w:r>
    </w:p>
    <w:bookmarkEnd w:id="24"/>
    <w:bookmarkStart w:id="25" w:name="expected-contribution"/>
    <w:p>
      <w:pPr>
        <w:pStyle w:val="Heading2"/>
      </w:pPr>
      <w:r>
        <w:t xml:space="preserve">Expected Contribution</w:t>
      </w:r>
    </w:p>
    <w:p>
      <w:pPr>
        <w:pStyle w:val="FirstParagraph"/>
      </w:pPr>
      <w:r>
        <w:t xml:space="preserve">This Thesis Proposal promises significant contributions to multiple fields. Academically, it will provide the first comprehensive ethnographic study focused specifically on the experience of the Film Director within Myanmar Yangon, enriching global cinema studies with a critical Southeast Asian perspective often marginalized. For cultural policy in Myanmar, findings will offer concrete insights for institutions like the Myanmar Motion Picture Organization (MMPO) and emerging film schools in Yangon on how to better support creative practitioners. Furthermore, it will contribute to understanding the role of visual media as a form of cultural resistance and identity formation within contemporary Burmese society. The research aims not only to document but also to amplify the voices of Yangon's cinematic creators, offering them a platform within scholarly discourse and potentially influencing future advocacy efforts for creative freedom in Myanmar.</w:t>
      </w:r>
    </w:p>
    <w:bookmarkEnd w:id="25"/>
    <w:bookmarkStart w:id="26" w:name="conclusion"/>
    <w:p>
      <w:pPr>
        <w:pStyle w:val="Heading2"/>
      </w:pPr>
      <w:r>
        <w:t xml:space="preserve">Conclusion</w:t>
      </w:r>
    </w:p>
    <w:p>
      <w:pPr>
        <w:pStyle w:val="FirstParagraph"/>
      </w:pPr>
      <w:r>
        <w:t xml:space="preserve">The role of the Film Director in Myanmar Yangon represents a crucial nexus where national identity, artistic ambition, and political reality converge. This Thesis Proposal outlines a vital research initiative to move beyond simplistic narratives about Myanmar cinema and delve into the lived experience of its creators. By focusing intensely on the specific context of Yangon – its streets, studios, social dynamics, and creative struggles – this study will produce nuanced insights applicable not only to Myanmar but also to other regions where independent filmmaking thrives under complex constraints. Understanding how the Film Director operates within Myanmar Yangon is fundamental to appreciating the nation's evolving cultural narrative and its place in the global cinematic landscape. This research is not merely an academic exercise; it is an essential step towards recognizing and supporting a vital, resilient creative force at the heart of Myanmar's cultural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Film Director in Myanmar Yangon</dc:title>
  <dc:creator/>
  <dc:language>en</dc:language>
  <cp:keywords/>
  <dcterms:created xsi:type="dcterms:W3CDTF">2025-12-11T03:36:20Z</dcterms:created>
  <dcterms:modified xsi:type="dcterms:W3CDTF">2025-12-11T03:36:20Z</dcterms:modified>
</cp:coreProperties>
</file>

<file path=docProps/custom.xml><?xml version="1.0" encoding="utf-8"?>
<Properties xmlns="http://schemas.openxmlformats.org/officeDocument/2006/custom-properties" xmlns:vt="http://schemas.openxmlformats.org/officeDocument/2006/docPropsVTypes"/>
</file>