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03e593244689e607810819bb07f914a9777331f"/>
    <w:p>
      <w:pPr>
        <w:pStyle w:val="Heading1"/>
      </w:pPr>
      <w:r>
        <w:t xml:space="preserve">Thesis Proposal: The Evolution of Film Direction in New Zealand Auckland</w:t>
      </w:r>
    </w:p>
    <w:bookmarkStart w:id="20" w:name="introduction-and-context"/>
    <w:p>
      <w:pPr>
        <w:pStyle w:val="Heading2"/>
      </w:pPr>
      <w:r>
        <w:t xml:space="preserve">Introduction and Context</w:t>
      </w:r>
    </w:p>
    <w:p>
      <w:pPr>
        <w:pStyle w:val="FirstParagraph"/>
      </w:pPr>
      <w:r>
        <w:t xml:space="preserve">The cinematic landscape of New Zealand has undergone transformative growth since the late 20th century, with Auckland emerging as the undisputed creative epicenter of the nation's film industry. This thesis proposal outlines a comprehensive study examining the trajectory of contemporary</w:t>
      </w:r>
      <w:r>
        <w:t xml:space="preserve"> </w:t>
      </w:r>
      <w:r>
        <w:rPr>
          <w:iCs/>
          <w:i/>
        </w:rPr>
        <w:t xml:space="preserve">Film Director</w:t>
      </w:r>
      <w:r>
        <w:t xml:space="preserve"> </w:t>
      </w:r>
      <w:r>
        <w:t xml:space="preserve">development within New Zealand Auckland, investigating how local cultural identity, institutional support systems, and global industry dynamics shape directorial practice. As Aotearoa New Zealand's largest city and primary production hub—home to 70% of the country's film workforce—Auckland represents a unique case study in nurturing indigenous talent while navigating international market pressures. This research addresses critical gaps in existing scholarship, which has predominantly focused on cinematic output rather than the creative ecosystem cultivating</w:t>
      </w:r>
      <w:r>
        <w:t xml:space="preserve"> </w:t>
      </w:r>
      <w:r>
        <w:rPr>
          <w:iCs/>
          <w:i/>
        </w:rPr>
        <w:t xml:space="preserve">Film Director</w:t>
      </w:r>
      <w:r>
        <w:t xml:space="preserve"> </w:t>
      </w:r>
      <w:r>
        <w:t xml:space="preserve">expertise within this specific urban context.</w:t>
      </w:r>
    </w:p>
    <w:bookmarkEnd w:id="20"/>
    <w:bookmarkStart w:id="21" w:name="problem-statement"/>
    <w:p>
      <w:pPr>
        <w:pStyle w:val="Heading2"/>
      </w:pPr>
      <w:r>
        <w:t xml:space="preserve">Problem Statement</w:t>
      </w:r>
    </w:p>
    <w:p>
      <w:pPr>
        <w:pStyle w:val="FirstParagraph"/>
      </w:pPr>
      <w:r>
        <w:t xml:space="preserve">Despite New Zealand's globally recognized film successes—from Peter Jackson's *Lord of the Rings* trilogy to Taika Waititi's Oscar-winning works—there remains a significant lack of academic inquiry into how Auckland functions as a directorial incubator. Current literature overlooks systemic challenges faced by emerging directors in this city: limited access to production capital, cultural tensions between Māori and Pākehā filmmaking traditions, and the tension between local storytelling demands versus global investor expectations. Crucially, no substantial research has mapped the career trajectories of contemporary Auckland-based</w:t>
      </w:r>
      <w:r>
        <w:t xml:space="preserve"> </w:t>
      </w:r>
      <w:r>
        <w:rPr>
          <w:iCs/>
          <w:i/>
        </w:rPr>
        <w:t xml:space="preserve">Film Director</w:t>
      </w:r>
      <w:r>
        <w:t xml:space="preserve">s since the 2010s, when the industry experienced exponential growth through initiatives like New Zealand Film Commission (NZFC) funding schemes. This gap impedes effective policy development for sustaining New Zealand's cinematic voice.</w:t>
      </w:r>
    </w:p>
    <w:bookmarkEnd w:id="21"/>
    <w:bookmarkStart w:id="22" w:name="literature-review"/>
    <w:p>
      <w:pPr>
        <w:pStyle w:val="Heading2"/>
      </w:pPr>
      <w:r>
        <w:t xml:space="preserve">Literature Review</w:t>
      </w:r>
    </w:p>
    <w:p>
      <w:pPr>
        <w:pStyle w:val="FirstParagraph"/>
      </w:pPr>
      <w:r>
        <w:t xml:space="preserve">Existing scholarship on New Zealand cinema (e.g., Dittmer, 2017; McQueen, 2015) emphasizes national identity in film aesthetics but neglects urban production ecology. International studies on film hubs (e.g., Gotham's work on Los Angeles) fail to contextualize Pacific Islander and Māori perspectives essential to Auckland's uniqueness. Recent NZFC reports highlight industry growth but omit director-centric analyses (NZFC, 2022). This thesis bridges this divide by applying urban cultural ecology frameworks (Bennett et al., 2018) to Auckland's film sector, specifically interrogating how the city's geography—spanning diverse neighborhoods from Ponsonby to Howick—shapes creative opportunities. The proposal innovatively positions Auckland not as a mere backdrop but as an active co-creator of directorial vision.</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the professional development pathways of 30+ contemporary Film Directors operating in New Zealand Auckland since 2015.</w:t>
      </w:r>
    </w:p>
    <w:p>
      <w:pPr>
        <w:numPr>
          <w:ilvl w:val="0"/>
          <w:numId w:val="1001"/>
        </w:numPr>
        <w:pStyle w:val="Compact"/>
      </w:pPr>
      <w:r>
        <w:t xml:space="preserve">To analyze how Māori and Pasifika cultural frameworks influence directing methodologies within Auckland's film industry.</w:t>
      </w:r>
    </w:p>
    <w:p>
      <w:pPr>
        <w:numPr>
          <w:ilvl w:val="0"/>
          <w:numId w:val="1001"/>
        </w:numPr>
        <w:pStyle w:val="Compact"/>
      </w:pPr>
      <w:r>
        <w:t xml:space="preserve">To assess institutional barriers (funding, mentorship, representation) affecting emerging</w:t>
      </w:r>
      <w:r>
        <w:t xml:space="preserve"> </w:t>
      </w:r>
      <w:r>
        <w:rPr>
          <w:iCs/>
          <w:i/>
        </w:rPr>
        <w:t xml:space="preserve">Film Director</w:t>
      </w:r>
      <w:r>
        <w:t xml:space="preserve"> </w:t>
      </w:r>
      <w:r>
        <w:t xml:space="preserve">careers in the city.</w:t>
      </w:r>
    </w:p>
    <w:p>
      <w:pPr>
        <w:numPr>
          <w:ilvl w:val="0"/>
          <w:numId w:val="1001"/>
        </w:numPr>
        <w:pStyle w:val="Compact"/>
      </w:pPr>
      <w:r>
        <w:t xml:space="preserve">To evaluate Auckland's role in developing globally competitive yet authentically New Zealand cinematic voices.</w:t>
      </w:r>
    </w:p>
    <w:p>
      <w:pPr>
        <w:pStyle w:val="FirstParagraph"/>
      </w:pPr>
      <w:r>
        <w:t xml:space="preserve">Central research questions include: How do Auckland-based Film Directors negotiate between local narratives and international co-production demands? To what extent does Auckland's multicultural urban fabric inform distinctive directing styles compared to other global film hubs?</w:t>
      </w:r>
    </w:p>
    <w:bookmarkEnd w:id="23"/>
    <w:bookmarkStart w:id="24" w:name="methodology"/>
    <w:p>
      <w:pPr>
        <w:pStyle w:val="Heading2"/>
      </w:pPr>
      <w:r>
        <w:t xml:space="preserve">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w:t>
      </w:r>
      <w:r>
        <w:t xml:space="preserve">Database compilation of 50+ Auckland-produced feature films (2015-2024), tracking directorial careers, funding sources, and cultural representation metrics via NZFC archives and Screen Australia data.</w:t>
      </w:r>
    </w:p>
    <w:p>
      <w:pPr>
        <w:numPr>
          <w:ilvl w:val="0"/>
          <w:numId w:val="1002"/>
        </w:numPr>
        <w:pStyle w:val="Compact"/>
      </w:pPr>
      <w:r>
        <w:rPr>
          <w:bCs/>
          <w:b/>
        </w:rPr>
        <w:t xml:space="preserve">Critical Discourse Analysis:</w:t>
      </w:r>
      <w:r>
        <w:t xml:space="preserve"> </w:t>
      </w:r>
      <w:r>
        <w:t xml:space="preserve">Examination of 40+ interviews with key industry figures (directors, producers, commissioning editors) to identify systemic patterns in director development. All participants will be Auckland-based professionals.</w:t>
      </w:r>
    </w:p>
    <w:p>
      <w:pPr>
        <w:pStyle w:val="FirstParagraph"/>
      </w:pPr>
      <w:r>
        <w:t xml:space="preserve">Participant recruitment will prioritize underrepresented voices: Māori and Pacific Islander Film Directors (75% of sample), alongside emerging directors under 35. Ethical approval will be sought through the University of Auckland's Human Ethics Committee, with all data anonymized per NZ privacy laws.</w:t>
      </w:r>
    </w:p>
    <w:bookmarkEnd w:id="24"/>
    <w:bookmarkStart w:id="25" w:name="significance-and-innovation"/>
    <w:p>
      <w:pPr>
        <w:pStyle w:val="Heading2"/>
      </w:pPr>
      <w:r>
        <w:t xml:space="preserve">Significance and Innovation</w:t>
      </w:r>
    </w:p>
    <w:p>
      <w:pPr>
        <w:pStyle w:val="FirstParagraph"/>
      </w:pPr>
      <w:r>
        <w:t xml:space="preserve">This research directly addresses New Zealand's strategic cultural goals outlined in the *Creative Industries Strategy 2030*, which identifies "developing local talent" as a priority. By centering Auckland—a city often treated as a logistical venue rather than creative nucleus—this thesis reframes industry discourse to prioritize human capital over infrastructure. Findings will empower three key stakeholders:</w:t>
      </w:r>
    </w:p>
    <w:p>
      <w:pPr>
        <w:numPr>
          <w:ilvl w:val="0"/>
          <w:numId w:val="1003"/>
        </w:numPr>
        <w:pStyle w:val="Compact"/>
      </w:pPr>
      <w:r>
        <w:rPr>
          <w:bCs/>
          <w:b/>
        </w:rPr>
        <w:t xml:space="preserve">Policy Makers:</w:t>
      </w:r>
      <w:r>
        <w:t xml:space="preserve"> </w:t>
      </w:r>
      <w:r>
        <w:t xml:space="preserve">Evidence-based recommendations for NZFC's director development programs, addressing gender/racial equity gaps.</w:t>
      </w:r>
    </w:p>
    <w:p>
      <w:pPr>
        <w:numPr>
          <w:ilvl w:val="0"/>
          <w:numId w:val="1003"/>
        </w:numPr>
        <w:pStyle w:val="Compact"/>
      </w:pPr>
      <w:r>
        <w:rPr>
          <w:bCs/>
          <w:b/>
        </w:rPr>
        <w:t xml:space="preserve">Educators:</w:t>
      </w:r>
      <w:r>
        <w:t xml:space="preserve"> </w:t>
      </w:r>
      <w:r>
        <w:t xml:space="preserve">Curriculum redesign for Auckland Film School and Waipapa Taumata Rau (University of Auckland) to align with industry needs.</w:t>
      </w:r>
    </w:p>
    <w:p>
      <w:pPr>
        <w:numPr>
          <w:ilvl w:val="0"/>
          <w:numId w:val="1003"/>
        </w:numPr>
        <w:pStyle w:val="Compact"/>
      </w:pPr>
      <w:r>
        <w:rPr>
          <w:bCs/>
          <w:b/>
        </w:rPr>
        <w:t xml:space="preserve">Emerging Directors:</w:t>
      </w:r>
      <w:r>
        <w:t xml:space="preserve"> </w:t>
      </w:r>
      <w:r>
        <w:t xml:space="preserve">A public-facing "Career Pathways Atlas" mapping mentorship networks, funding pipelines, and cultural resources unique to Auckland.</w:t>
      </w:r>
    </w:p>
    <w:p>
      <w:pPr>
        <w:pStyle w:val="FirstParagraph"/>
      </w:pPr>
      <w:r>
        <w:t xml:space="preserve">Unlike prior studies treating New Zealand cinema as monolithic, this work celebrates Auckland's role as a dynamic hybrid space where Māori storytelling traditions ("tikanga") intersect with global filmmaking practices. It challenges the misconception that regional directors must relocate to Los Angeles or London to succeed, proving Auckland can foster world-class</w:t>
      </w:r>
      <w:r>
        <w:t xml:space="preserve"> </w:t>
      </w:r>
      <w:r>
        <w:rPr>
          <w:iCs/>
          <w:i/>
        </w:rPr>
        <w:t xml:space="preserve">Film Director</w:t>
      </w:r>
      <w:r>
        <w:t xml:space="preserve"> </w:t>
      </w:r>
      <w:r>
        <w:t xml:space="preserve">talent within Aotearoa's cultural framework.</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Refined research framework, ethics approval, interview protocols</w:t>
            </w:r>
          </w:p>
        </w:tc>
      </w:tr>
      <w:tr>
        <w:tc>
          <w:tcPr/>
          <w:p>
            <w:pPr>
              <w:pStyle w:val="Compact"/>
              <w:jc w:val="left"/>
            </w:pPr>
            <w:r>
              <w:t xml:space="preserve">Data Collection: Archival Analysis &amp; Interviews</w:t>
            </w:r>
          </w:p>
        </w:tc>
        <w:tc>
          <w:tcPr/>
          <w:p>
            <w:pPr>
              <w:pStyle w:val="Compact"/>
              <w:jc w:val="left"/>
            </w:pPr>
            <w:r>
              <w:t xml:space="preserve">Months 4-10</w:t>
            </w:r>
          </w:p>
        </w:tc>
        <w:tc>
          <w:tcPr/>
          <w:p>
            <w:pPr>
              <w:pStyle w:val="Compact"/>
              <w:jc w:val="left"/>
            </w:pPr>
            <w:r>
              <w:t xml:space="preserve">NZFC dataset; 40+ director interviews; Case study documentation</w:t>
            </w:r>
          </w:p>
        </w:tc>
      </w:tr>
      <w:tr>
        <w:tc>
          <w:tcPr/>
          <w:p>
            <w:pPr>
              <w:pStyle w:val="Compact"/>
              <w:jc w:val="left"/>
            </w:pPr>
            <w:r>
              <w:t xml:space="preserve">Data Analysis &amp; Draft Thesis Writing</w:t>
            </w:r>
          </w:p>
        </w:tc>
        <w:tc>
          <w:tcPr/>
          <w:p>
            <w:pPr>
              <w:pStyle w:val="Compact"/>
              <w:jc w:val="left"/>
            </w:pPr>
            <w:r>
              <w:t xml:space="preserve">Months 11-20</w:t>
            </w:r>
          </w:p>
        </w:tc>
        <w:tc>
          <w:tcPr/>
          <w:p>
            <w:pPr>
              <w:pStyle w:val="Compact"/>
              <w:jc w:val="left"/>
            </w:pPr>
            <w:r>
              <w:t xml:space="preserve">Comparative analysis report; Career Pathways Atlas prototype</w:t>
            </w:r>
          </w:p>
        </w:tc>
      </w:tr>
      <w:tr>
        <w:tc>
          <w:tcPr/>
          <w:p>
            <w:pPr>
              <w:pStyle w:val="Compact"/>
              <w:jc w:val="left"/>
            </w:pPr>
            <w:r>
              <w:t xml:space="preserve">Dissemination &amp; Policy Engagement</w:t>
            </w:r>
          </w:p>
        </w:tc>
        <w:tc>
          <w:tcPr/>
          <w:p>
            <w:pPr>
              <w:pStyle w:val="Compact"/>
              <w:jc w:val="left"/>
            </w:pPr>
            <w:r>
              <w:t xml:space="preserve">Months 21-24Presentation to NZFC/Screen Auckland; Journal submission (e.g., *New Zealand Journal of Media Studies*); Public workshop for emerging directors in Auckland</w:t>
            </w:r>
          </w:p>
        </w:tc>
        <w:tc>
          <w:tcPr/>
          <w:p>
            <w:pPr>
              <w:pStyle w:val="Compact"/>
            </w:pPr>
          </w:p>
        </w:tc>
      </w:tr>
    </w:tbl>
    <w:bookmarkEnd w:id="26"/>
    <w:bookmarkStart w:id="28" w:name="conclusion"/>
    <w:p>
      <w:pPr>
        <w:pStyle w:val="Heading2"/>
      </w:pPr>
      <w:r>
        <w:t xml:space="preserve">Conclusion</w:t>
      </w:r>
    </w:p>
    <w:p>
      <w:pPr>
        <w:pStyle w:val="FirstParagraph"/>
      </w:pPr>
      <w:r>
        <w:t xml:space="preserve">This Thesis Proposal establishes a vital research framework to illuminate the evolving practice of Film Director within New Zealand Auckland. By centering the city's unique cultural and industrial ecosystem, it moves beyond tokenistic "New Zealand film" narratives to explore how directors actively shape—and are shaped by—the urban environment where stories are born. The findings will not only contribute to academic discourse on screen studies but also deliver actionable insights for cultivating a more inclusive, sustainable film industry rooted in Aotearoa's identity. In an era where global streaming platforms threaten local voices, this research asserts that Auckland's Film Director—grounded in place and tradition—holds the key to New Zealand's cinematic future. The Thesis Proposal therefore represents both a scholarly imperative and a practical investment in preserving New Zealand's distinct creative sovereignty through its most vital resource: its directors.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New Zealand Auckland</dc:title>
  <dc:creator/>
  <dc:language>en</dc:language>
  <cp:keywords/>
  <dcterms:created xsi:type="dcterms:W3CDTF">2026-07-24T13:48:19Z</dcterms:created>
  <dcterms:modified xsi:type="dcterms:W3CDTF">2026-07-24T13:48:19Z</dcterms:modified>
</cp:coreProperties>
</file>

<file path=docProps/custom.xml><?xml version="1.0" encoding="utf-8"?>
<Properties xmlns="http://schemas.openxmlformats.org/officeDocument/2006/custom-properties" xmlns:vt="http://schemas.openxmlformats.org/officeDocument/2006/docPropsVTypes"/>
</file>