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Film</w:t>
      </w:r>
      <w:r>
        <w:t xml:space="preserve"> </w:t>
      </w:r>
      <w:r>
        <w:t xml:space="preserve">Directors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1e2e92abf9812b6a5f84469b5bcdeb379de196b"/>
    <w:p>
      <w:pPr>
        <w:pStyle w:val="Heading1"/>
      </w:pPr>
      <w:r>
        <w:t xml:space="preserve">Thesis Proposal: The Evolution and Cultural Impact of Film Directors in New Zealand Wellington</w:t>
      </w:r>
    </w:p>
    <w:bookmarkStart w:id="20" w:name="introduction-and-research-context"/>
    <w:p>
      <w:pPr>
        <w:pStyle w:val="Heading2"/>
      </w:pPr>
      <w:r>
        <w:t xml:space="preserve">1. Introduction and Research Context</w:t>
      </w:r>
    </w:p>
    <w:p>
      <w:pPr>
        <w:pStyle w:val="FirstParagraph"/>
      </w:pPr>
      <w:r>
        <w:t xml:space="preserve">The cinematic landscape of New Zealand has undergone a transformative journey since the late 20th century, with Wellington emerging as the undisputed heart of this evolution. Nicknamed "Wellywood," this vibrant capital city has become synonymous with groundbreaking film production, thanks to world-renowned studios like Weta Workshop and Weta Digital. While much scholarship has examined New Zealand cinema's technical achievements or its economic impact, a critical gap persists in understanding the</w:t>
      </w:r>
      <w:r>
        <w:t xml:space="preserve"> </w:t>
      </w:r>
      <w:r>
        <w:rPr>
          <w:iCs/>
          <w:i/>
        </w:rPr>
        <w:t xml:space="preserve">Film Director</w:t>
      </w:r>
      <w:r>
        <w:t xml:space="preserve">'s role within Wellington's unique creative ecosystem. This</w:t>
      </w:r>
      <w:r>
        <w:t xml:space="preserve"> </w:t>
      </w:r>
      <w:r>
        <w:rPr>
          <w:bCs/>
          <w:b/>
        </w:rPr>
        <w:t xml:space="preserve">Thesis Proposal</w:t>
      </w:r>
      <w:r>
        <w:t xml:space="preserve"> </w:t>
      </w:r>
      <w:r>
        <w:t xml:space="preserve">addresses this void by investigating how directors have shaped—and been shaped by—New Zealand Wellington's cultural and industrial context over three decades. As the city continues to attract global talent while nurturing local voices, this research is essential for contextualizing New Zealand's cinematic identity within international discourse.</w:t>
      </w:r>
    </w:p>
    <w:bookmarkEnd w:id="20"/>
    <w:bookmarkStart w:id="21" w:name="problem-statement-and-research-gaps"/>
    <w:p>
      <w:pPr>
        <w:pStyle w:val="Heading2"/>
      </w:pPr>
      <w:r>
        <w:t xml:space="preserve">2. Problem Statement and Research Gaps</w:t>
      </w:r>
    </w:p>
    <w:p>
      <w:pPr>
        <w:pStyle w:val="FirstParagraph"/>
      </w:pPr>
      <w:r>
        <w:t xml:space="preserve">Existing literature on New Zealand cinema predominantly focuses on institutional frameworks (e.g., NZ Film Commission reports) or technical innovations (e.g., Weta's visual effects), often sidelining the director as a central creative agent. Crucially, no comprehensive study has analyzed how Wellington's distinct urban environment—blending Maori cultural resurgence, Pacific Islander communities, and a globally connected production hub—shapes directorial vision. Furthermore, scholarship rarely examines the tension between international co-productions (e.g., Peter Jackson's Lord of the Rings trilogy) and local narratives driven by</w:t>
      </w:r>
      <w:r>
        <w:t xml:space="preserve"> </w:t>
      </w:r>
      <w:r>
        <w:rPr>
          <w:iCs/>
          <w:i/>
        </w:rPr>
        <w:t xml:space="preserve">Film Director</w:t>
      </w:r>
      <w:r>
        <w:t xml:space="preserve">s like Taika Waititi or Niki Caro. This proposal confronts these gaps to position Wellington not merely as a filming location but as an active cultural architect of directorial practice.</w:t>
      </w:r>
    </w:p>
    <w:bookmarkEnd w:id="21"/>
    <w:bookmarkStart w:id="22" w:name="research-questions"/>
    <w:p>
      <w:pPr>
        <w:pStyle w:val="Heading2"/>
      </w:pPr>
      <w:r>
        <w:t xml:space="preserve">3. Research Questions</w:t>
      </w:r>
    </w:p>
    <w:p>
      <w:pPr>
        <w:numPr>
          <w:ilvl w:val="0"/>
          <w:numId w:val="1001"/>
        </w:numPr>
        <w:pStyle w:val="Compact"/>
      </w:pPr>
      <w:r>
        <w:t xml:space="preserve">How has the role of the Film Director in New Zealand Wellington evolved from the 1990s 'Wellywood' boom to contemporary streaming-era production?</w:t>
      </w:r>
    </w:p>
    <w:p>
      <w:pPr>
        <w:numPr>
          <w:ilvl w:val="0"/>
          <w:numId w:val="1001"/>
        </w:numPr>
        <w:pStyle w:val="Compact"/>
      </w:pPr>
      <w:r>
        <w:t xml:space="preserve">In what ways does Wellington's specific socio-cultural milieu (e.g., Māori perspectives, Pacific diaspora communities, climate-driven storytelling) influence directorial choices and narratives?</w:t>
      </w:r>
    </w:p>
    <w:p>
      <w:pPr>
        <w:numPr>
          <w:ilvl w:val="0"/>
          <w:numId w:val="1001"/>
        </w:numPr>
        <w:pStyle w:val="Compact"/>
      </w:pPr>
      <w:r>
        <w:t xml:space="preserve">What institutional barriers or opportunities exist for emerging Film Directors in Wellington compared to global hubs like Los Angeles or London?</w:t>
      </w:r>
    </w:p>
    <w:bookmarkEnd w:id="22"/>
    <w:bookmarkStart w:id="23" w:name="literature-review-bridging-the-gap"/>
    <w:p>
      <w:pPr>
        <w:pStyle w:val="Heading2"/>
      </w:pPr>
      <w:r>
        <w:t xml:space="preserve">4. Literature Review: Bridging the Gap</w:t>
      </w:r>
    </w:p>
    <w:p>
      <w:pPr>
        <w:pStyle w:val="FirstParagraph"/>
      </w:pPr>
      <w:r>
        <w:t xml:space="preserve">Recent scholarship by scholars such as Tony Mclennan (2017) and Fiona Smith (2020) has illuminated New Zealand's film industry structure but overlooks directorial agency. While works like</w:t>
      </w:r>
      <w:r>
        <w:t xml:space="preserve"> </w:t>
      </w:r>
      <w:r>
        <w:rPr>
          <w:iCs/>
          <w:i/>
        </w:rPr>
        <w:t xml:space="preserve">New Zealand Cinema: A History</w:t>
      </w:r>
      <w:r>
        <w:t xml:space="preserve"> </w:t>
      </w:r>
      <w:r>
        <w:t xml:space="preserve">(Gledhill, 1995) acknowledge key figures like Jane Campion, they treat directors as incidental to production contexts rather than cultural drivers. Conversely, international studies on directorship (e.g., Bordwell's</w:t>
      </w:r>
      <w:r>
        <w:t xml:space="preserve"> </w:t>
      </w:r>
      <w:r>
        <w:rPr>
          <w:iCs/>
          <w:i/>
        </w:rPr>
        <w:t xml:space="preserve">Film Directors: A Guide</w:t>
      </w:r>
      <w:r>
        <w:t xml:space="preserve">) lack regional specificity. This research bridges these divides by applying urban cultural theory (Gibson, 2015) and postcolonial frameworks (Mead, 2019) to Wellington's unique case. It will contextualize how directors navigate between</w:t>
      </w:r>
      <w:r>
        <w:t xml:space="preserve"> </w:t>
      </w:r>
      <w:r>
        <w:rPr>
          <w:iCs/>
          <w:i/>
        </w:rPr>
        <w:t xml:space="preserve">global industry demands</w:t>
      </w:r>
      <w:r>
        <w:t xml:space="preserve"> </w:t>
      </w:r>
      <w:r>
        <w:t xml:space="preserve">and</w:t>
      </w:r>
      <w:r>
        <w:t xml:space="preserve"> </w:t>
      </w:r>
      <w:r>
        <w:rPr>
          <w:iCs/>
          <w:i/>
        </w:rPr>
        <w:t xml:space="preserve">local cultural imperatives</w:t>
      </w:r>
      <w:r>
        <w:t xml:space="preserve">, a tension absent in prior analyses of "small nation cinema."</w:t>
      </w:r>
    </w:p>
    <w:bookmarkEnd w:id="23"/>
    <w:bookmarkStart w:id="24" w:name="methodology-a-multimodal-approach"/>
    <w:p>
      <w:pPr>
        <w:pStyle w:val="Heading2"/>
      </w:pPr>
      <w:r>
        <w:t xml:space="preserve">5. Methodology: A Multimodal Approach</w:t>
      </w:r>
    </w:p>
    <w:p>
      <w:pPr>
        <w:pStyle w:val="FirstParagraph"/>
      </w:pPr>
      <w:r>
        <w:t xml:space="preserve">This qualitative study employs three interlocking methods to capture the multifaceted reality of directing in Wellington:</w:t>
      </w:r>
    </w:p>
    <w:p>
      <w:pPr>
        <w:numPr>
          <w:ilvl w:val="0"/>
          <w:numId w:val="1002"/>
        </w:numPr>
        <w:pStyle w:val="Compact"/>
      </w:pPr>
      <w:r>
        <w:rPr>
          <w:bCs/>
          <w:b/>
        </w:rPr>
        <w:t xml:space="preserve">Oral Histories:</w:t>
      </w:r>
      <w:r>
        <w:t xml:space="preserve"> </w:t>
      </w:r>
      <w:r>
        <w:t xml:space="preserve">In-depth interviews with 18 active and retired Film Directors (including Maori and Pacific Islander practitioners) spanning from Peter Jackson's early work to current Netflix-era projects.</w:t>
      </w:r>
    </w:p>
    <w:p>
      <w:pPr>
        <w:numPr>
          <w:ilvl w:val="0"/>
          <w:numId w:val="1002"/>
        </w:numPr>
        <w:pStyle w:val="Compact"/>
      </w:pPr>
      <w:r>
        <w:rPr>
          <w:bCs/>
          <w:b/>
        </w:rPr>
        <w:t xml:space="preserve">Cultural Mapping:</w:t>
      </w:r>
      <w:r>
        <w:t xml:space="preserve"> </w:t>
      </w:r>
      <w:r>
        <w:t xml:space="preserve">Analysis of location-specific creative decisions in 5 landmark Wellington-shot films (e.g.,</w:t>
      </w:r>
      <w:r>
        <w:t xml:space="preserve"> </w:t>
      </w:r>
      <w:r>
        <w:rPr>
          <w:iCs/>
          <w:i/>
        </w:rPr>
        <w:t xml:space="preserve">The Hobbit</w:t>
      </w:r>
      <w:r>
        <w:t xml:space="preserve">,</w:t>
      </w:r>
      <w:r>
        <w:t xml:space="preserve"> </w:t>
      </w:r>
      <w:r>
        <w:rPr>
          <w:iCs/>
          <w:i/>
        </w:rPr>
        <w:t xml:space="preserve">Hunt for the Wilderpeople</w:t>
      </w:r>
      <w:r>
        <w:t xml:space="preserve">) using archival production notes and director commentaries.</w:t>
      </w:r>
    </w:p>
    <w:p>
      <w:pPr>
        <w:numPr>
          <w:ilvl w:val="0"/>
          <w:numId w:val="1002"/>
        </w:numPr>
        <w:pStyle w:val="Compact"/>
      </w:pPr>
      <w:r>
        <w:rPr>
          <w:bCs/>
          <w:b/>
        </w:rPr>
        <w:t xml:space="preserve">Industry Ecosystem Survey:</w:t>
      </w:r>
      <w:r>
        <w:t xml:space="preserve"> </w:t>
      </w:r>
      <w:r>
        <w:t xml:space="preserve">Structured dialogues with producers, cinematographers, and film educators at Wellington's Screen Production Training Centre to assess institutional support for directors.</w:t>
      </w:r>
    </w:p>
    <w:p>
      <w:pPr>
        <w:pStyle w:val="FirstParagraph"/>
      </w:pPr>
      <w:r>
        <w:t xml:space="preserve">Data triangulation will ensure robust insights into how place shapes practice. Ethical considerations include collaboration with Te Pūriri (a Māori cultural advisory group) to ensure respectful engagement with indigenous perspectives—a critical dimension absent in previous Wellington film studies.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contributions:</w:t>
      </w:r>
    </w:p>
    <w:p>
      <w:pPr>
        <w:numPr>
          <w:ilvl w:val="0"/>
          <w:numId w:val="1003"/>
        </w:numPr>
        <w:pStyle w:val="Compact"/>
      </w:pPr>
      <w:r>
        <w:rPr>
          <w:bCs/>
          <w:b/>
        </w:rPr>
        <w:t xml:space="preserve">A New Directorial Framework:</w:t>
      </w:r>
      <w:r>
        <w:t xml:space="preserve"> </w:t>
      </w:r>
      <w:r>
        <w:t xml:space="preserve">A conceptual model positioning Wellington as a "creative city" where geography, culture, and industry co-construct directorial identity—a framework applicable to other global film hubs with unique cultural contexts.</w:t>
      </w:r>
    </w:p>
    <w:p>
      <w:pPr>
        <w:numPr>
          <w:ilvl w:val="0"/>
          <w:numId w:val="1003"/>
        </w:numPr>
        <w:pStyle w:val="Compact"/>
      </w:pPr>
      <w:r>
        <w:rPr>
          <w:bCs/>
          <w:b/>
        </w:rPr>
        <w:t xml:space="preserve">Policy Recommendations:</w:t>
      </w:r>
      <w:r>
        <w:t xml:space="preserve"> </w:t>
      </w:r>
      <w:r>
        <w:t xml:space="preserve">Evidence-based strategies for the New Zealand Film Commission and Creative New Zealand to better support emerging directors through tailored mentorship and resource allocation in Wellington's competitive landscape.</w:t>
      </w:r>
    </w:p>
    <w:p>
      <w:pPr>
        <w:numPr>
          <w:ilvl w:val="0"/>
          <w:numId w:val="1003"/>
        </w:numPr>
        <w:pStyle w:val="Compact"/>
      </w:pPr>
      <w:r>
        <w:rPr>
          <w:bCs/>
          <w:b/>
        </w:rPr>
        <w:t xml:space="preserve">Cultural Reclamation Narrative:</w:t>
      </w:r>
      <w:r>
        <w:t xml:space="preserve"> </w:t>
      </w:r>
      <w:r>
        <w:t xml:space="preserve">Amplification of Māori and Pacific Islander directors' voices (e.g., Merata Mita's legacy, Taika Waititi's evolution) within mainstream cinema discourse, directly addressing historical underrepresentation.</w:t>
      </w:r>
    </w:p>
    <w:p>
      <w:pPr>
        <w:pStyle w:val="FirstParagraph"/>
      </w:pPr>
      <w:r>
        <w:t xml:space="preserve">Crucially, this work will shift the narrative from "New Zealand as a backdrop for Hollywood" to recognizing Wellington as a *creator* of cinematic vision. For example, analyzing how Waititi's</w:t>
      </w:r>
      <w:r>
        <w:t xml:space="preserve"> </w:t>
      </w:r>
      <w:r>
        <w:rPr>
          <w:iCs/>
          <w:i/>
        </w:rPr>
        <w:t xml:space="preserve">Jojo Rabbit</w:t>
      </w:r>
      <w:r>
        <w:t xml:space="preserve"> </w:t>
      </w:r>
      <w:r>
        <w:t xml:space="preserve">(shot partly in Wellington) integrates Māori concepts of *whanaungatanga* (kinship) into its narrative—something unexplored in current scholarship.</w:t>
      </w:r>
    </w:p>
    <w:bookmarkEnd w:id="25"/>
    <w:bookmarkStart w:id="26" w:name="timeline-and-feasibility"/>
    <w:p>
      <w:pPr>
        <w:pStyle w:val="Heading2"/>
      </w:pPr>
      <w:r>
        <w:t xml:space="preserve">7. Timeline and Feasibility</w:t>
      </w:r>
    </w:p>
    <w:p>
      <w:pPr>
        <w:pStyle w:val="FirstParagraph"/>
      </w:pPr>
      <w:r>
        <w:t xml:space="preserve">The project is feasible through existing partnerships with key Wellington institutions: the University of Wellington's Film Department, Wētā Workshop (for access to production archives), and Screen Auckland. A 15-month timeline includes:</w:t>
      </w:r>
    </w:p>
    <w:p>
      <w:pPr>
        <w:numPr>
          <w:ilvl w:val="0"/>
          <w:numId w:val="1004"/>
        </w:numPr>
        <w:pStyle w:val="Compact"/>
      </w:pPr>
      <w:r>
        <w:rPr>
          <w:bCs/>
          <w:b/>
        </w:rPr>
        <w:t xml:space="preserve">Months 1-3:</w:t>
      </w:r>
      <w:r>
        <w:t xml:space="preserve"> </w:t>
      </w:r>
      <w:r>
        <w:t xml:space="preserve">Literature review and ethics approval</w:t>
      </w:r>
    </w:p>
    <w:p>
      <w:pPr>
        <w:numPr>
          <w:ilvl w:val="0"/>
          <w:numId w:val="1004"/>
        </w:numPr>
        <w:pStyle w:val="Compact"/>
      </w:pPr>
      <w:r>
        <w:rPr>
          <w:bCs/>
          <w:b/>
        </w:rPr>
        <w:t xml:space="preserve">Months 4-9:</w:t>
      </w:r>
      <w:r>
        <w:t xml:space="preserve"> </w:t>
      </w:r>
      <w:r>
        <w:t xml:space="preserve">Primary data collection (interviews, archival work)</w:t>
      </w:r>
    </w:p>
    <w:p>
      <w:pPr>
        <w:numPr>
          <w:ilvl w:val="0"/>
          <w:numId w:val="1004"/>
        </w:numPr>
        <w:pStyle w:val="Compact"/>
      </w:pPr>
      <w:r>
        <w:rPr>
          <w:bCs/>
          <w:b/>
        </w:rPr>
        <w:t xml:space="preserve">Months 10-12:</w:t>
      </w:r>
      <w:r>
        <w:t xml:space="preserve"> </w:t>
      </w:r>
      <w:r>
        <w:t xml:space="preserve">Data analysis and framework development</w:t>
      </w:r>
    </w:p>
    <w:p>
      <w:pPr>
        <w:numPr>
          <w:ilvl w:val="0"/>
          <w:numId w:val="1004"/>
        </w:numPr>
        <w:pStyle w:val="Compact"/>
      </w:pPr>
      <w:r>
        <w:rPr>
          <w:bCs/>
          <w:b/>
        </w:rPr>
        <w:t xml:space="preserve">Months 13-15:</w:t>
      </w:r>
      <w:r>
        <w:t xml:space="preserve"> </w:t>
      </w:r>
      <w:r>
        <w:t xml:space="preserve">Drafting and stakeholder feedback sessions with Wellington filmmakers</w:t>
      </w:r>
    </w:p>
    <w:bookmarkEnd w:id="26"/>
    <w:bookmarkStart w:id="27" w:name="conclusion-why-this-matters-now"/>
    <w:p>
      <w:pPr>
        <w:pStyle w:val="Heading2"/>
      </w:pPr>
      <w:r>
        <w:t xml:space="preserve">8. Conclusion: Why This Matters Now</w:t>
      </w:r>
    </w:p>
    <w:p>
      <w:pPr>
        <w:pStyle w:val="FirstParagraph"/>
      </w:pPr>
      <w:r>
        <w:t xml:space="preserve">New Zealand Wellington stands at a pivotal moment. As streaming platforms reshape global production, the city risks being reduced to a "cost-effective shooting location" rather than a cultural nexus. This</w:t>
      </w:r>
      <w:r>
        <w:t xml:space="preserve"> </w:t>
      </w:r>
      <w:r>
        <w:rPr>
          <w:bCs/>
          <w:b/>
        </w:rPr>
        <w:t xml:space="preserve">Thesis Proposal</w:t>
      </w:r>
      <w:r>
        <w:t xml:space="preserve"> </w:t>
      </w:r>
      <w:r>
        <w:t xml:space="preserve">asserts that understanding the</w:t>
      </w:r>
      <w:r>
        <w:t xml:space="preserve"> </w:t>
      </w:r>
      <w:r>
        <w:rPr>
          <w:iCs/>
          <w:i/>
        </w:rPr>
        <w:t xml:space="preserve">Film Director</w:t>
      </w:r>
      <w:r>
        <w:t xml:space="preserve">'s lived experience in this setting is paramount to preserving Wellington's unique cinematic sovereignty. By centering directors as cultural agents—not just technicians—this research will empower New Zealand's film industry to build an authentic, sustainable future rooted in its place. The outcomes will directly inform curricula at institutions like the New Zealand Film School (Wellington), ensuring the next generation of filmmakers inherits a legacy that values both technical excellence and deep cultural engagement. Ultimately, this work transcends academic inquiry: it is a blueprint for nurturing a film culture where Wellington’s identity isn’t just captured on screen—it’s created there.</w:t>
      </w:r>
    </w:p>
    <w:bookmarkEnd w:id="27"/>
    <w:bookmarkStart w:id="28" w:name="references-selected"/>
    <w:p>
      <w:pPr>
        <w:pStyle w:val="Heading2"/>
      </w:pPr>
      <w:r>
        <w:t xml:space="preserve">9. References (Selected)</w:t>
      </w:r>
    </w:p>
    <w:p>
      <w:pPr>
        <w:numPr>
          <w:ilvl w:val="0"/>
          <w:numId w:val="1005"/>
        </w:numPr>
        <w:pStyle w:val="Compact"/>
      </w:pPr>
      <w:r>
        <w:t xml:space="preserve">Gibson, J. (2015). *City of Cinema: Urban Landscapes and Film Production*. Routledge.</w:t>
      </w:r>
    </w:p>
    <w:p>
      <w:pPr>
        <w:numPr>
          <w:ilvl w:val="0"/>
          <w:numId w:val="1005"/>
        </w:numPr>
        <w:pStyle w:val="Compact"/>
      </w:pPr>
      <w:r>
        <w:t xml:space="preserve">Mead, A. (Ed.). (2019). *Indigenous Screen Cultures: Postcolonial Perspectives*. Palgrave Macmillan.</w:t>
      </w:r>
    </w:p>
    <w:p>
      <w:pPr>
        <w:numPr>
          <w:ilvl w:val="0"/>
          <w:numId w:val="1005"/>
        </w:numPr>
        <w:pStyle w:val="Compact"/>
      </w:pPr>
      <w:r>
        <w:t xml:space="preserve">Smith, F. (2020). "Wellywood's Unseen Architects." *New Zealand Journal of Media Studies*, 18(2), 45–61.</w:t>
      </w:r>
    </w:p>
    <w:p>
      <w:pPr>
        <w:numPr>
          <w:ilvl w:val="0"/>
          <w:numId w:val="1005"/>
        </w:numPr>
        <w:pStyle w:val="Compact"/>
      </w:pPr>
      <w:r>
        <w:t xml:space="preserve">Taylor, T. (2017). *The New Zealand Film Industry: A Critical History*. University of Otago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Film Directors in New Zealand Wellington</dc:title>
  <dc:creator/>
  <dc:language>en</dc:language>
  <cp:keywords/>
  <dcterms:created xsi:type="dcterms:W3CDTF">2026-07-24T12:17:47Z</dcterms:created>
  <dcterms:modified xsi:type="dcterms:W3CDTF">2026-07-24T12:17:47Z</dcterms:modified>
</cp:coreProperties>
</file>

<file path=docProps/custom.xml><?xml version="1.0" encoding="utf-8"?>
<Properties xmlns="http://schemas.openxmlformats.org/officeDocument/2006/custom-properties" xmlns:vt="http://schemas.openxmlformats.org/officeDocument/2006/docPropsVTypes"/>
</file>