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Islamabad's</w:t>
      </w:r>
      <w:r>
        <w:t xml:space="preserve"> </w:t>
      </w:r>
      <w:r>
        <w:t xml:space="preserve">Cinematic</w:t>
      </w:r>
      <w:r>
        <w:t xml:space="preserve"> </w:t>
      </w:r>
      <w:r>
        <w:t xml:space="preserve">Landscape</w:t>
      </w:r>
    </w:p>
    <w:bookmarkStart w:id="27" w:name="X1d7dff66e8c9026981e318535d07ec41d89d195"/>
    <w:p>
      <w:pPr>
        <w:pStyle w:val="Heading1"/>
      </w:pPr>
      <w:r>
        <w:t xml:space="preserve">Thesis Proposal: Shaping Narrative and Identity - A Critical Analysis of Film Directorial Practice within Pakistan Islamabad's Emerging Cinema Sector</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Film Director</w:t>
      </w:r>
      <w:r>
        <w:t xml:space="preserve"> </w:t>
      </w:r>
      <w:r>
        <w:t xml:space="preserve">within the specific context of Pakistan Islamabad's nascent film industry. While Lahore remains the traditional hub, Islamabad presents a unique and increasingly significant environment for cinematic production, driven by its status as the political capital, presence of diplomatic corps, cultural institutions like Peshawar House and NAPA (National Academy of Performing Arts), and growing local production initiatives. This research aims to fill a critical gap in academic literature by moving beyond generalized studies of Pakistani cinema to provide an in-depth analysis focused specifically on the creative practices, challenges, opportunities, and narrative contributions of</w:t>
      </w:r>
      <w:r>
        <w:t xml:space="preserve"> </w:t>
      </w:r>
      <w:r>
        <w:rPr>
          <w:bCs/>
          <w:b/>
        </w:rPr>
        <w:t xml:space="preserve">Film Director</w:t>
      </w:r>
      <w:r>
        <w:t xml:space="preserve">s operating primarily within Islamabad. Through qualitative methods including director interviews, film analysis of locally produced works (e.g., short films, documentaries), and contextual examination of institutional support structures (or lack thereof), this study will critically assess how the Islamabad environment shapes directorial vision and the potential for developing a distinct cinematic identity rooted in the capital city's unique socio-political fabric. The findings are expected to contribute significantly to both film studies within Pakistan and practical recommendations for fostering sustainable filmmaking in Islamabad.</w:t>
      </w:r>
    </w:p>
    <w:bookmarkEnd w:id="20"/>
    <w:bookmarkStart w:id="21" w:name="introduction-approx.-200-words"/>
    <w:p>
      <w:pPr>
        <w:pStyle w:val="Heading2"/>
      </w:pPr>
      <w:r>
        <w:t xml:space="preserve">1. Introduction (Approx. 200 words)</w:t>
      </w:r>
    </w:p>
    <w:p>
      <w:pPr>
        <w:pStyle w:val="FirstParagraph"/>
      </w:pPr>
      <w:r>
        <w:t xml:space="preserve">Pakistan's cinematic landscape has historically been dominated by Lahore, with its established industry infrastructure and historical significance as the former capital of West Pakistan. However, Islamabad, as the modern federal capital since 1967, is experiencing a subtle but meaningful shift in its cultural output. While major commercial productions often still originate from Lahore or Karachi, a growing number of independent</w:t>
      </w:r>
      <w:r>
        <w:t xml:space="preserve"> </w:t>
      </w:r>
      <w:r>
        <w:rPr>
          <w:bCs/>
          <w:b/>
        </w:rPr>
        <w:t xml:space="preserve">Film Director</w:t>
      </w:r>
      <w:r>
        <w:t xml:space="preserve">s are choosing to base their work within Islamabad. This trend is fueled by factors including access to government officials for potential collaborations (e.g., on social issue films), proximity to international diplomatic missions facilitating co-productions, the presence of educational institutions offering film courses (like those at NUST and COMSATS), and a desire for a different creative milieu compared to Lahore's more established, sometimes crowded, scene. Despite this emerging activity, Islamabad lacks dedicated film studios or major production houses typically found elsewhere in the country. This unique context – neither the traditional heartland nor a fully formed new center – creates fertile ground for studying how the</w:t>
      </w:r>
      <w:r>
        <w:t xml:space="preserve"> </w:t>
      </w:r>
      <w:r>
        <w:rPr>
          <w:bCs/>
          <w:b/>
        </w:rPr>
        <w:t xml:space="preserve">Film Director</w:t>
      </w:r>
      <w:r>
        <w:t xml:space="preserve"> </w:t>
      </w:r>
      <w:r>
        <w:t xml:space="preserve">navigates and shapes their practice within a capital city environment. This research directly addresses Pakistan Islamabad's specific cinematic potential, moving beyond mere location to analyze how directors leverage or overcome Islamabad's distinct resources and constraints.</w:t>
      </w:r>
    </w:p>
    <w:bookmarkEnd w:id="21"/>
    <w:bookmarkStart w:id="22" w:name="X63b568f64fce32dfb2ae1cca043823ecbfb1490"/>
    <w:p>
      <w:pPr>
        <w:pStyle w:val="Heading2"/>
      </w:pPr>
      <w:r>
        <w:t xml:space="preserve">2. Research Gap and Significance (Approx. 150 words)</w:t>
      </w:r>
    </w:p>
    <w:p>
      <w:pPr>
        <w:pStyle w:val="FirstParagraph"/>
      </w:pPr>
      <w:r>
        <w:t xml:space="preserve">Existing scholarship on Pakistani cinema predominantly focuses on historical trends, major commercial genres (e.g., Lollywood), or comparative studies with Bollywood/Hindi cinema. There is a critical absence of focused research examining the *specific* challenges, creative choices, and community-building efforts of filmmakers operating within the Islamabad context. Most studies treat 'Pakistani cinema' as monolithic or assume Lahore-centric models apply universally to all Pakistani cities. This thesis directly addresses this gap by centering Islamabad as the primary site of analysis. Understanding the</w:t>
      </w:r>
      <w:r>
        <w:t xml:space="preserve"> </w:t>
      </w:r>
      <w:r>
        <w:rPr>
          <w:bCs/>
          <w:b/>
        </w:rPr>
        <w:t xml:space="preserve">Film Director</w:t>
      </w:r>
      <w:r>
        <w:t xml:space="preserve">'s experience in Pakistan's capital is significant for several reasons: it provides a nuanced understanding of how national identity and urban culture are being articulated through film outside Lahore; it offers insights into potential pathways for developing a more geographically diverse film industry within Pakistan; and it generates practical knowledge for institutions like the Islamabad Film Festival, the National Council of Arts (NCA), and emerging local production companies seeking to foster growth specifically in Islamabad. This work moves beyond describing *what* films are made, to critically analyzing *how* and *why* directors operate as they do within Pakistan Islamabad's unique ecosystem.</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landscape of film directing activity within Islamabad, identifying key practitioners, their projects, and primary platforms for work.</w:t>
      </w:r>
    </w:p>
    <w:p>
      <w:pPr>
        <w:numPr>
          <w:ilvl w:val="0"/>
          <w:numId w:val="1001"/>
        </w:numPr>
        <w:pStyle w:val="Compact"/>
      </w:pPr>
      <w:r>
        <w:t xml:space="preserve">To critically analyze the specific challenges faced by a Film Director in Islamabad (e.g., access to resources like crew/studios/funding, networking opportunities compared to Lahore).</w:t>
      </w:r>
    </w:p>
    <w:p>
      <w:pPr>
        <w:numPr>
          <w:ilvl w:val="0"/>
          <w:numId w:val="1001"/>
        </w:numPr>
        <w:pStyle w:val="Compact"/>
      </w:pPr>
      <w:r>
        <w:t xml:space="preserve">To investigate how the socio-political and physical environment of Pakistan Islamabad influences directorial narrative choices, thematic focus, and visual aesthetics.</w:t>
      </w:r>
    </w:p>
    <w:p>
      <w:pPr>
        <w:numPr>
          <w:ilvl w:val="0"/>
          <w:numId w:val="1001"/>
        </w:numPr>
        <w:pStyle w:val="Compact"/>
      </w:pPr>
      <w:r>
        <w:t xml:space="preserve">To assess the role of institutional support (or lack thereof) from government bodies, cultural institutions, and educational establishments in Islamabad for nurturing film directors.</w:t>
      </w:r>
    </w:p>
    <w:bookmarkEnd w:id="23"/>
    <w:bookmarkStart w:id="24" w:name="methodology-approx.-150-words"/>
    <w:p>
      <w:pPr>
        <w:pStyle w:val="Heading2"/>
      </w:pPr>
      <w:r>
        <w:t xml:space="preserve">4. Methodology (Approx. 150 words)</w:t>
      </w:r>
    </w:p>
    <w:p>
      <w:pPr>
        <w:pStyle w:val="FirstParagraph"/>
      </w:pPr>
      <w:r>
        <w:t xml:space="preserve">This research will employ a qualitative case study approach, primarily centered on Islamabad. The core methodology involves conducting in-depth, semi-structured interviews with a purposive sample of 8-10 active Film Directors based predominantly in Islamabad (including both established figures and emerging talents). These interviews will explore their creative processes, challenges specific to Islamabad, influences from the capital's environment, and perspectives on the city's future potential. Complementing this will be a detailed textual and contextual analysis of at least 5 representative films produced by these directors or within the Islamabad scene (e.g., short films like "Meharbaan" or documentaries addressing local issues), examining narrative structures, visual language, and thematic engagement with Islamabad-specific contexts. Secondary data will include analysis of existing cultural policies related to film in Islamabad/Pakistan, reports from organizations like the Pakistan Film Development Corporation (PFDC) regarding capital city initiatives, and relevant academic literature on urban cinema and filmmaking practices in developing economies. Ethical approval will be sought from the relevant university committee.</w:t>
      </w:r>
    </w:p>
    <w:bookmarkEnd w:id="24"/>
    <w:bookmarkStart w:id="25" w:name="expected-contribution-approx.-100-words"/>
    <w:p>
      <w:pPr>
        <w:pStyle w:val="Heading2"/>
      </w:pPr>
      <w:r>
        <w:t xml:space="preserve">5. Expected Contribution (Approx. 100 words)</w:t>
      </w:r>
    </w:p>
    <w:p>
      <w:pPr>
        <w:pStyle w:val="FirstParagraph"/>
      </w:pPr>
      <w:r>
        <w:t xml:space="preserve">This thesis is expected to make a significant contribution by providing the first systematic academic study of Film Director practice specifically within Pakistan Islamabad. It will offer nuanced insights into how filmmaking thrives or struggles in a capital city with distinct institutional structures and cultural dynamics compared to traditional hubs. The findings will directly inform policymakers, cultural institutions (like NCA Islamabad), educational bodies offering film programs, and local filmmakers themselves on strategies to support and develop a sustainable cinema sector rooted in the capital. Furthermore, it will enrich broader academic discourse on Pakistani cinema by introducing a vital urban perspective beyond Lahore-centric narratives, contributing to a more comprehensive understanding of Pakistan's evolving cultural identity as expressed through film within its most politically significant city.</w:t>
      </w:r>
    </w:p>
    <w:bookmarkEnd w:id="25"/>
    <w:bookmarkStart w:id="26" w:name="conclusion-approx.-50-words"/>
    <w:p>
      <w:pPr>
        <w:pStyle w:val="Heading2"/>
      </w:pPr>
      <w:r>
        <w:t xml:space="preserve">6. Conclusion (Approx. 50 words)</w:t>
      </w:r>
    </w:p>
    <w:p>
      <w:pPr>
        <w:pStyle w:val="FirstParagraph"/>
      </w:pPr>
      <w:r>
        <w:t xml:space="preserve">This thesis proposal establishes the critical need for research focused on the Film Director within Pakistan Islamabad. By centering this specific context, the study promises to illuminate a unique facet of Pakistan's cinematic evolution and provide actionable pathways for nurturing a vibrant film culture in the heart of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 Practice in Islamabad's Cinematic Landscape</dc:title>
  <dc:creator/>
  <dc:language>en</dc:language>
  <cp:keywords/>
  <dcterms:created xsi:type="dcterms:W3CDTF">2026-07-24T07:16:45Z</dcterms:created>
  <dcterms:modified xsi:type="dcterms:W3CDTF">2026-07-24T07:16:45Z</dcterms:modified>
</cp:coreProperties>
</file>

<file path=docProps/custom.xml><?xml version="1.0" encoding="utf-8"?>
<Properties xmlns="http://schemas.openxmlformats.org/officeDocument/2006/custom-properties" xmlns:vt="http://schemas.openxmlformats.org/officeDocument/2006/docPropsVTypes"/>
</file>