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c3ee9782e6dfd51ecd356be6319fc3e1403b40"/>
    <w:p>
      <w:pPr>
        <w:pStyle w:val="Heading1"/>
      </w:pPr>
      <w:r>
        <w:t xml:space="preserve">Thesis Proposal: The Role and Evolution of Film Directors in Saudi Arabia's Cinematic Renaissance Through the Lens of Riyadh</w:t>
      </w:r>
    </w:p>
    <w:bookmarkStart w:id="20" w:name="X30d9273b7933c836ffccdf29a0e76c004cd008a"/>
    <w:p>
      <w:pPr>
        <w:pStyle w:val="Heading2"/>
      </w:pPr>
      <w:r>
        <w:t xml:space="preserve">Introduction: Contextualizing the Cinematic Shift in Saudi Arabia Riyadh</w:t>
      </w:r>
    </w:p>
    <w:p>
      <w:pPr>
        <w:pStyle w:val="FirstParagraph"/>
      </w:pPr>
      <w:r>
        <w:t xml:space="preserve">The Kingdom of Saudi Arabia stands at a pivotal moment in cultural transformation, driven by Vision 2030's ambitious goals to diversify the economy and enrich national identity. Central to this vision is the revitalization of cinema, a sector once absent from public life but now experiencing explosive growth. As Riyadh emerges as the epicenter of this cinematic renaissance—with over 80 new cinemas projected by 2025—the role of the</w:t>
      </w:r>
      <w:r>
        <w:t xml:space="preserve"> </w:t>
      </w:r>
      <w:r>
        <w:rPr>
          <w:iCs/>
          <w:i/>
        </w:rPr>
        <w:t xml:space="preserve">Film Director</w:t>
      </w:r>
      <w:r>
        <w:t xml:space="preserve"> </w:t>
      </w:r>
      <w:r>
        <w:t xml:space="preserve">has evolved from a marginalized position to a cornerstone of national cultural strategy. This thesis proposal outlines research into how contemporary Film Directors are shaping Saudi Arabia's narrative identity within Riyadh's dynamic creative ecosystem, addressing a critical gap in academic discourse on post-liberation media production.</w:t>
      </w:r>
    </w:p>
    <w:bookmarkEnd w:id="20"/>
    <w:bookmarkStart w:id="21" w:name="X86995f43a9ee620935f5e68fdabf6df035bf8f8"/>
    <w:p>
      <w:pPr>
        <w:pStyle w:val="Heading2"/>
      </w:pPr>
      <w:r>
        <w:t xml:space="preserve">Problem Statement: The Uncharted Territory of Saudi Filmmaking Leadership</w:t>
      </w:r>
    </w:p>
    <w:p>
      <w:pPr>
        <w:pStyle w:val="FirstParagraph"/>
      </w:pPr>
      <w:r>
        <w:t xml:space="preserve">While Saudi Arabia has rapidly expanded its cinema infrastructure since the 2018 lifting of the 35-year ban, scholarly attention remains disproportionately focused on policy frameworks rather than artistic leadership. There is scant research examining how Film Directors navigate cultural authenticity, international co-production demands, and local audience expectations within Riyadh's unique socio-political environment. This gap undermines efforts to cultivate sustainable local talent under Vision 2030's "Cultural Revolution" pillar. Without understanding the Director's evolving role—from storyteller to cultural diplomat—we risk replicating global models without embedding Saudi narratives. This Thesis Proposal addresses this void through an in-depth study of Film Directors operating in Riyadh, positioning them as catalysts for both artistic innovation and national cohesion.</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trajectories, creative challenges, and cultural responsibilities of contemporary Film Directors within Saudi Arabia Riyadh's cinema industry (2018–present).</w:t>
      </w:r>
    </w:p>
    <w:p>
      <w:pPr>
        <w:numPr>
          <w:ilvl w:val="0"/>
          <w:numId w:val="1001"/>
        </w:numPr>
        <w:pStyle w:val="Compact"/>
      </w:pPr>
      <w:r>
        <w:t xml:space="preserve">To evaluate how Vision 2030's cultural policies directly influence narrative choices, production workflows, and directorial authority in Riyadh-based film projects.</w:t>
      </w:r>
    </w:p>
    <w:p>
      <w:pPr>
        <w:numPr>
          <w:ilvl w:val="0"/>
          <w:numId w:val="1001"/>
        </w:numPr>
        <w:pStyle w:val="Compact"/>
      </w:pPr>
      <w:r>
        <w:t xml:space="preserve">To map the intersection between indigenous Saudi storytelling traditions and global filmmaking techniques as practiced by Directors operating in Riyadh.</w:t>
      </w:r>
    </w:p>
    <w:p>
      <w:pPr>
        <w:numPr>
          <w:ilvl w:val="0"/>
          <w:numId w:val="1001"/>
        </w:numPr>
        <w:pStyle w:val="Compact"/>
      </w:pPr>
      <w:r>
        <w:t xml:space="preserve">To propose a framework for training future Film Directors that harmonizes local cultural imperatives with international industry standards, specifically tailored to Riyadh's creative ecosystem.</w:t>
      </w:r>
    </w:p>
    <w:bookmarkEnd w:id="22"/>
    <w:bookmarkStart w:id="23" w:name="X31a3c64ba45fa61405de79e5fbd8dd6a2c10f21"/>
    <w:p>
      <w:pPr>
        <w:pStyle w:val="Heading2"/>
      </w:pPr>
      <w:r>
        <w:t xml:space="preserve">Literature Review: Bridging Global Cinema Studies and Saudi Contexts</w:t>
      </w:r>
    </w:p>
    <w:p>
      <w:pPr>
        <w:pStyle w:val="FirstParagraph"/>
      </w:pPr>
      <w:r>
        <w:t xml:space="preserve">Existing scholarship on Middle Eastern cinema (e.g., Al-Gasra, 2015; Khamis, 2018) predominantly examines Egypt or Lebanon, overlooking Saudi Arabia's post-2018 transformation. Similarly, studies on Vision 2030 (Saud et al., 2021) treat cinema as a socioeconomic metric without dissecting artistic agency. This research bridges these divides by centering the Film Director—historically absent from academic analyses of Saudi media—as the pivotal actor. It draws upon new methodologies in cultural policy studies (Meehan, 2020) and decolonial film theory (Chowdhury, 2019), applying them specifically to Riyadh's context where directors must balance heritage preservation with modernization imperatives.</w:t>
      </w:r>
    </w:p>
    <w:bookmarkEnd w:id="23"/>
    <w:bookmarkStart w:id="24" w:name="Xf42231716ffd2e48e2bb09d6c1a1f4b03dddffa"/>
    <w:p>
      <w:pPr>
        <w:pStyle w:val="Heading2"/>
      </w:pPr>
      <w:r>
        <w:t xml:space="preserve">Methodology: Grounded Research in Riyadh's Creative Corridor</w:t>
      </w:r>
    </w:p>
    <w:p>
      <w:pPr>
        <w:pStyle w:val="FirstParagraph"/>
      </w:pPr>
      <w:r>
        <w:t xml:space="preserve">This qualitative study employs a three-phase methodology conducted exclusively within Saudi Arabia Riyadh:</w:t>
      </w:r>
    </w:p>
    <w:p>
      <w:pPr>
        <w:numPr>
          <w:ilvl w:val="0"/>
          <w:numId w:val="1002"/>
        </w:numPr>
        <w:pStyle w:val="Compact"/>
      </w:pPr>
      <w:r>
        <w:rPr>
          <w:bCs/>
          <w:b/>
        </w:rPr>
        <w:t xml:space="preserve">Phase 1 (Fieldwork):</w:t>
      </w:r>
      <w:r>
        <w:t xml:space="preserve"> </w:t>
      </w:r>
      <w:r>
        <w:t xml:space="preserve">In-depth interviews with 30+ Film Directors across major production hubs (e.g., Riyadh Film City, AlUla Studios), including women directors like Haifaa al-Mansour's protégés and emerging talents from Saudi Film Academy programs.</w:t>
      </w:r>
    </w:p>
    <w:p>
      <w:pPr>
        <w:numPr>
          <w:ilvl w:val="0"/>
          <w:numId w:val="1002"/>
        </w:numPr>
        <w:pStyle w:val="Compact"/>
      </w:pPr>
      <w:r>
        <w:rPr>
          <w:bCs/>
          <w:b/>
        </w:rPr>
        <w:t xml:space="preserve">Phase 2 (Content Analysis):</w:t>
      </w:r>
      <w:r>
        <w:t xml:space="preserve"> </w:t>
      </w:r>
      <w:r>
        <w:t xml:space="preserve">Comparative study of 15 Saudi films produced since 2018 (e.g., "Wadjda," "The Perfect Candidate"), analyzing directorial choices against cultural policy documents and audience reception data from Riyadh's cinema chains.</w:t>
      </w:r>
    </w:p>
    <w:p>
      <w:pPr>
        <w:numPr>
          <w:ilvl w:val="0"/>
          <w:numId w:val="1002"/>
        </w:numPr>
        <w:pStyle w:val="Compact"/>
      </w:pPr>
      <w:r>
        <w:rPr>
          <w:bCs/>
          <w:b/>
        </w:rPr>
        <w:t xml:space="preserve">Phase 3 (Workshop Synthesis):</w:t>
      </w:r>
      <w:r>
        <w:t xml:space="preserve"> </w:t>
      </w:r>
      <w:r>
        <w:t xml:space="preserve">Co-creation sessions with Riyadh-based Film Directors, producers, and Ministry of Culture representatives to validate findings and co-design training recommendations.</w:t>
      </w:r>
    </w:p>
    <w:p>
      <w:pPr>
        <w:pStyle w:val="FirstParagraph"/>
      </w:pPr>
      <w:r>
        <w:t xml:space="preserve">Data collection adheres to Saudi ethical protocols and will be conducted in Arabic with English translations. Sampling prioritizes diversity in gender, experience level (newcomers vs. established directors), and project scope (feature films, documentaries, commercials).</w:t>
      </w:r>
    </w:p>
    <w:bookmarkEnd w:id="24"/>
    <w:bookmarkStart w:id="25" w:name="X9145bceb0bde05221acd2db6def6e693b637d88"/>
    <w:p>
      <w:pPr>
        <w:pStyle w:val="Heading2"/>
      </w:pPr>
      <w:r>
        <w:t xml:space="preserve">Expected Outcomes: Shaping Riyadh's Creative Future</w:t>
      </w:r>
    </w:p>
    <w:p>
      <w:pPr>
        <w:pStyle w:val="FirstParagraph"/>
      </w:pPr>
      <w:r>
        <w:t xml:space="preserve">This research anticipates four transformative contributions:</w:t>
      </w:r>
    </w:p>
    <w:p>
      <w:pPr>
        <w:numPr>
          <w:ilvl w:val="0"/>
          <w:numId w:val="1003"/>
        </w:numPr>
        <w:pStyle w:val="Compact"/>
      </w:pPr>
      <w:r>
        <w:t xml:space="preserve">A comprehensive typology of Film Directors in Saudi Arabia Riyadh, categorizing their approaches to cultural storytelling (e.g., "Heritage Stewards," "Global Bridgebuilders").</w:t>
      </w:r>
    </w:p>
    <w:p>
      <w:pPr>
        <w:numPr>
          <w:ilvl w:val="0"/>
          <w:numId w:val="1003"/>
        </w:numPr>
        <w:pStyle w:val="Compact"/>
      </w:pPr>
      <w:r>
        <w:t xml:space="preserve">Policy recommendations for the Saudi Film Commission on director development, directly addressing gaps identified in current training programs.</w:t>
      </w:r>
    </w:p>
    <w:p>
      <w:pPr>
        <w:numPr>
          <w:ilvl w:val="0"/>
          <w:numId w:val="1003"/>
        </w:numPr>
        <w:pStyle w:val="Compact"/>
      </w:pPr>
      <w:r>
        <w:t xml:space="preserve">A culturally specific directorial pedagogy model for Riyadh's emerging film schools, emphasizing local context without sacrificing technical excellence.</w:t>
      </w:r>
    </w:p>
    <w:p>
      <w:pPr>
        <w:numPr>
          <w:ilvl w:val="0"/>
          <w:numId w:val="1003"/>
        </w:numPr>
        <w:pStyle w:val="Compact"/>
      </w:pPr>
      <w:r>
        <w:t xml:space="preserve">Published case studies showcasing how Film Directors have successfully navigated Vision 2030’s dual imperatives: promoting Saudi identity while achieving global marketability.</w:t>
      </w:r>
    </w:p>
    <w:p>
      <w:pPr>
        <w:pStyle w:val="FirstParagraph"/>
      </w:pPr>
      <w:r>
        <w:t xml:space="preserve">Crucially, these outcomes will directly inform Saudi Arabia's national strategy to cultivate 50% local creative talent in cinema by 2030—making this Thesis Proposal a practical blueprint for Riyadh's creative economy growth.</w:t>
      </w:r>
    </w:p>
    <w:bookmarkEnd w:id="25"/>
    <w:bookmarkStart w:id="26" w:name="timeline-a-catalyst-for-immediate-impact"/>
    <w:p>
      <w:pPr>
        <w:pStyle w:val="Heading2"/>
      </w:pPr>
      <w:r>
        <w:t xml:space="preserve">Timeline: A Catalyst for Immediate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Literature search via King Saud University archives; initial contacts with Riyadh Film City.</w:t>
            </w:r>
          </w:p>
        </w:tc>
      </w:tr>
      <w:tr>
        <w:tc>
          <w:tcPr/>
          <w:p>
            <w:pPr>
              <w:pStyle w:val="Compact"/>
              <w:jc w:val="left"/>
            </w:pPr>
            <w:r>
              <w:t xml:space="preserve">Data Collection (Interviews/Analysis)</w:t>
            </w:r>
          </w:p>
        </w:tc>
        <w:tc>
          <w:tcPr/>
          <w:p>
            <w:pPr>
              <w:pStyle w:val="Compact"/>
              <w:jc w:val="left"/>
            </w:pPr>
            <w:r>
              <w:t xml:space="preserve">Months 4–9</w:t>
            </w:r>
          </w:p>
        </w:tc>
        <w:tc>
          <w:tcPr/>
          <w:p>
            <w:pPr>
              <w:pStyle w:val="Compact"/>
              <w:jc w:val="left"/>
            </w:pPr>
            <w:r>
              <w:t xml:space="preserve">Riyadh-based fieldwork; screening sessions at MBC Cinemas, Al-Ma'adim Center.</w:t>
            </w:r>
          </w:p>
        </w:tc>
      </w:tr>
      <w:tr>
        <w:tc>
          <w:tcPr/>
          <w:p>
            <w:pPr>
              <w:pStyle w:val="Compact"/>
              <w:jc w:val="left"/>
            </w:pPr>
            <w:r>
              <w:t xml:space="preserve">Workshop &amp; Framework Development</w:t>
            </w:r>
          </w:p>
        </w:tc>
        <w:tc>
          <w:tcPr/>
          <w:p>
            <w:pPr>
              <w:pStyle w:val="Compact"/>
              <w:jc w:val="left"/>
            </w:pPr>
            <w:r>
              <w:t xml:space="preserve">Months 10–12</w:t>
            </w:r>
          </w:p>
        </w:tc>
        <w:tc>
          <w:tcPr/>
          <w:p>
            <w:pPr>
              <w:pStyle w:val="Compact"/>
              <w:jc w:val="left"/>
            </w:pPr>
            <w:r>
              <w:t xml:space="preserve">Director-led workshops at Riyadh Creative Hub; policy draft with Ministry of Culture.</w:t>
            </w:r>
          </w:p>
        </w:tc>
      </w:tr>
    </w:tbl>
    <w:bookmarkEnd w:id="26"/>
    <w:bookmarkStart w:id="27" w:name="X041d413fa89b5c30e6f484bcb9746084fa220dd"/>
    <w:p>
      <w:pPr>
        <w:pStyle w:val="Heading2"/>
      </w:pPr>
      <w:r>
        <w:t xml:space="preserve">Significance: Why This Thesis Proposal Matters Now in Saudi Arabia Riyadh</w:t>
      </w:r>
    </w:p>
    <w:p>
      <w:pPr>
        <w:pStyle w:val="FirstParagraph"/>
      </w:pPr>
      <w:r>
        <w:t xml:space="preserve">This research transcends academic inquiry—it is a strategic necessity for Saudi Arabia's cultural sovereignty. As Film Directors become the primary interpreters of national identity through cinema, their professional evolution directly impacts how Saudi society perceives itself and is perceived globally. In Riyadh, where cinema attendance has surged by 300% since 2018 (Saudi Cinema Authority, 2023), understanding the Director's role is no longer optional; it is foundational to sustaining the industry's momentum. This Thesis Proposal positions the Film Director not as a mere technician but as a cultural architect essential to Saudi Arabia Riyadh's vision of becoming an "international hub for creativity." By documenting their journeys, challenges, and creative philosophies within Riyadh’s unique environment, this study will provide actionable insights for policymakers, educators, and emerging filmmakers alike—ensuring that Saudi cinema grows organically from within rather than adopting external templates.</w:t>
      </w:r>
    </w:p>
    <w:bookmarkEnd w:id="27"/>
    <w:bookmarkStart w:id="28" w:name="conclusion"/>
    <w:p>
      <w:pPr>
        <w:pStyle w:val="Heading2"/>
      </w:pPr>
      <w:r>
        <w:t xml:space="preserve">Conclusion</w:t>
      </w:r>
    </w:p>
    <w:p>
      <w:pPr>
        <w:pStyle w:val="FirstParagraph"/>
      </w:pPr>
      <w:r>
        <w:t xml:space="preserve">The cinematic landscape of Saudi Arabia Riyadh represents one of the world's most significant cultural experiments. This Thesis Proposal establishes that the Film Director is the critical agent in this transformation. Through rigorous, context-specific research grounded in Riyadh’s creative corridors, this study will illuminate pathways to cultivate locally rooted yet globally competitive cinematic voices. It promises not merely to fill an academic void but to actively contribute to Saudi Arabia's blueprint for cultural renaissance—proving that when the Film Director is empowered within Riyadh's ecosystem, Saudi stories become the world's next cinematic frontier.</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Film Directors in Saudi Arabia Riyadh</dc:title>
  <dc:creator/>
  <dc:language>en</dc:language>
  <cp:keywords/>
  <dcterms:created xsi:type="dcterms:W3CDTF">2025-12-10T08:44:08Z</dcterms:created>
  <dcterms:modified xsi:type="dcterms:W3CDTF">2025-12-10T08:44:08Z</dcterms:modified>
</cp:coreProperties>
</file>

<file path=docProps/custom.xml><?xml version="1.0" encoding="utf-8"?>
<Properties xmlns="http://schemas.openxmlformats.org/officeDocument/2006/custom-properties" xmlns:vt="http://schemas.openxmlformats.org/officeDocument/2006/docPropsVTypes"/>
</file>