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Challenges</w:t>
      </w:r>
      <w:r>
        <w:t xml:space="preserve"> </w:t>
      </w:r>
      <w:r>
        <w:t xml:space="preserve">of</w:t>
      </w:r>
      <w:r>
        <w:t xml:space="preserve"> </w:t>
      </w:r>
      <w:r>
        <w:t xml:space="preserve">Contemporary</w:t>
      </w:r>
      <w:r>
        <w:t xml:space="preserve"> </w:t>
      </w:r>
      <w:r>
        <w:t xml:space="preserve">Film</w:t>
      </w:r>
      <w:r>
        <w:t xml:space="preserve"> </w:t>
      </w:r>
      <w:r>
        <w:t xml:space="preserve">Directors</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bdfaf96618e52f50f662155f9633f5f55d14efc"/>
    <w:p>
      <w:pPr>
        <w:pStyle w:val="Heading1"/>
      </w:pPr>
      <w:r>
        <w:t xml:space="preserve">Thesis Proposal: The Evolution and Challenges of Contemporary Film Directors in Sri Lanka Colombo</w:t>
      </w:r>
    </w:p>
    <w:bookmarkStart w:id="20" w:name="introduction"/>
    <w:p>
      <w:pPr>
        <w:pStyle w:val="Heading2"/>
      </w:pPr>
      <w:r>
        <w:t xml:space="preserve">1. Introduction</w:t>
      </w:r>
    </w:p>
    <w:p>
      <w:pPr>
        <w:pStyle w:val="FirstParagraph"/>
      </w:pPr>
      <w:r>
        <w:t xml:space="preserve">This Thesis Proposal examines the professional trajectory, creative challenges, and socio-cultural impact of film directors operating within the dynamic cinematic landscape of Sri Lanka Colombo. As the epicenter of Sri Lankan cinema production, Colombo houses the nation's most influential film studios, production companies, and emerging talent. However, despite its historical significance in South Asian filmmaking—evident from iconic works like *Rekava* (1956) and *Golu Hadawatha* (1968)—the contemporary film director in Colombo faces unprecedented pressures from digital disruption, global competition, and shifting audience preferences. This research addresses a critical gap: while Sri Lankan cinema has been extensively studied for its historical narratives, there is minimal academic focus on the lived experiences and evolving methodologies of modern directors navigating Colombo's unique socio-economic ecosystem.</w:t>
      </w:r>
    </w:p>
    <w:p>
      <w:pPr>
        <w:pStyle w:val="BodyText"/>
      </w:pPr>
      <w:r>
        <w:t xml:space="preserve">The significance of this Thesis Proposal lies in its potential to establish a foundational framework for understanding how Film Directors in Sri Lanka Colombo are redefining cinematic storytelling amidst digital transformation. With Colombo hosting over 70% of the country's film productions, and with recent initiatives like the National Film Corporation's new development fund, this study directly responds to national priorities outlined in Sri Lanka's Creative Economy Strategy 2025. By centering on Colombo as a microcosm of Sri Lankan cinematic evolution, this research moves beyond nostalgic retrospectives to analyze current industry dynamics.</w:t>
      </w:r>
    </w:p>
    <w:bookmarkEnd w:id="20"/>
    <w:bookmarkStart w:id="21" w:name="research-objectives"/>
    <w:p>
      <w:pPr>
        <w:pStyle w:val="Heading2"/>
      </w:pPr>
      <w:r>
        <w:t xml:space="preserve">2. Research Objectives</w:t>
      </w:r>
    </w:p>
    <w:p>
      <w:pPr>
        <w:pStyle w:val="FirstParagraph"/>
      </w:pPr>
      <w:r>
        <w:t xml:space="preserve">This Thesis Proposal outlines four interconnected objectives:</w:t>
      </w:r>
    </w:p>
    <w:p>
      <w:pPr>
        <w:numPr>
          <w:ilvl w:val="0"/>
          <w:numId w:val="1001"/>
        </w:numPr>
        <w:pStyle w:val="Compact"/>
      </w:pPr>
      <w:r>
        <w:t xml:space="preserve">To document the professional development pathways of 15 contemporary Film Directors (aged 30-45) actively working in Sri Lanka Colombo since 2015.</w:t>
      </w:r>
    </w:p>
    <w:p>
      <w:pPr>
        <w:numPr>
          <w:ilvl w:val="0"/>
          <w:numId w:val="1001"/>
        </w:numPr>
        <w:pStyle w:val="Compact"/>
      </w:pPr>
      <w:r>
        <w:t xml:space="preserve">To analyze the socio-economic challenges unique to directing in Colombo, including funding scarcity, infrastructure limitations, and gender disparities.</w:t>
      </w:r>
    </w:p>
    <w:p>
      <w:pPr>
        <w:numPr>
          <w:ilvl w:val="0"/>
          <w:numId w:val="1001"/>
        </w:numPr>
        <w:pStyle w:val="Compact"/>
      </w:pPr>
      <w:r>
        <w:t xml:space="preserve">To evaluate how digital technology (e.g., affordable cameras, streaming platforms) has altered narrative techniques and audience engagement strategies employed by Film Directors.</w:t>
      </w:r>
    </w:p>
    <w:p>
      <w:pPr>
        <w:numPr>
          <w:ilvl w:val="0"/>
          <w:numId w:val="1001"/>
        </w:numPr>
        <w:pStyle w:val="Compact"/>
      </w:pPr>
      <w:r>
        <w:t xml:space="preserve">To propose a sustainable model for nurturing new directorial talent within Colombo's film ecosystem, addressing gaps identified in the Sri Lanka Film Development Authority's 2022 Sector Review.</w:t>
      </w:r>
    </w:p>
    <w:bookmarkEnd w:id="21"/>
    <w:bookmarkStart w:id="22" w:name="literature-review"/>
    <w:p>
      <w:pPr>
        <w:pStyle w:val="Heading2"/>
      </w:pPr>
      <w:r>
        <w:t xml:space="preserve">3. Literature Review</w:t>
      </w:r>
    </w:p>
    <w:p>
      <w:pPr>
        <w:pStyle w:val="FirstParagraph"/>
      </w:pPr>
      <w:r>
        <w:t xml:space="preserve">Existing scholarship on Sri Lankan cinema predominantly focuses on early pioneers (e.g., Lester James Peries) or textual analysis of canonical films (e.g., *Kaliyugaya*). Recent works by Karunaratne (2020) explore post-colonial identity in cinema, but neglect directorial agency. Meanwhile, global studies on film directors—such as those by Bordwell (2017) on digital transitions—lack contextual adaptation to Sri Lanka Colombo's specific constraints. Crucially, no research has examined how Colombo-based directors navigate the tension between commercial viability (e.g., catering to diaspora audiences) and artistic integrity.</w:t>
      </w:r>
    </w:p>
    <w:p>
      <w:pPr>
        <w:pStyle w:val="BodyText"/>
      </w:pPr>
      <w:r>
        <w:t xml:space="preserve">This Thesis Proposal bridges these gaps by introducing "Colombo Contextual Filmmaking" as a theoretical lens. It posits that Sri Lankan Film Directors operate within a hybrid space where traditional storytelling collides with globalized production norms. For instance, directors like Prasanna Vithanage (though established) and emerging talents such as Sajitha Anthony are redefining the field—but their methods remain undocumented in academic literature.</w:t>
      </w:r>
    </w:p>
    <w:bookmarkEnd w:id="22"/>
    <w:bookmarkStart w:id="23" w:name="methodology"/>
    <w:p>
      <w:pPr>
        <w:pStyle w:val="Heading2"/>
      </w:pPr>
      <w:r>
        <w:t xml:space="preserve">4. Methodology</w:t>
      </w:r>
    </w:p>
    <w:p>
      <w:pPr>
        <w:pStyle w:val="FirstParagraph"/>
      </w:pPr>
      <w:r>
        <w:t xml:space="preserve">This qualitative study employs a mixed-methods approach tailored to Sri Lanka Colombo's context:</w:t>
      </w:r>
    </w:p>
    <w:p>
      <w:pPr>
        <w:numPr>
          <w:ilvl w:val="0"/>
          <w:numId w:val="1002"/>
        </w:numPr>
        <w:pStyle w:val="Compact"/>
      </w:pPr>
      <w:r>
        <w:rPr>
          <w:bCs/>
          <w:b/>
        </w:rPr>
        <w:t xml:space="preserve">Case Studies:</w:t>
      </w:r>
      <w:r>
        <w:t xml:space="preserve"> </w:t>
      </w:r>
      <w:r>
        <w:t xml:space="preserve">In-depth interviews with 15 Film Directors working across Colombo (including award-winning and debutants), selected through purposive sampling to ensure gender diversity (60% female, 40% male) and genre representation (drama, social realism, experimental).</w:t>
      </w:r>
    </w:p>
    <w:p>
      <w:pPr>
        <w:numPr>
          <w:ilvl w:val="0"/>
          <w:numId w:val="1002"/>
        </w:numPr>
        <w:pStyle w:val="Compact"/>
      </w:pPr>
      <w:r>
        <w:rPr>
          <w:bCs/>
          <w:b/>
        </w:rPr>
        <w:t xml:space="preserve">Participant Observation:</w:t>
      </w:r>
      <w:r>
        <w:t xml:space="preserve"> </w:t>
      </w:r>
      <w:r>
        <w:t xml:space="preserve">Fieldwork at Colombo film studios (e.g., Ceylon International Film Studio) and festivals like the Colombo International Film Festival to document production workflows.</w:t>
      </w:r>
    </w:p>
    <w:p>
      <w:pPr>
        <w:numPr>
          <w:ilvl w:val="0"/>
          <w:numId w:val="1002"/>
        </w:numPr>
        <w:pStyle w:val="Compact"/>
      </w:pPr>
      <w:r>
        <w:rPr>
          <w:bCs/>
          <w:b/>
        </w:rPr>
        <w:t xml:space="preserve">Archival Analysis:</w:t>
      </w:r>
      <w:r>
        <w:t xml:space="preserve"> </w:t>
      </w:r>
      <w:r>
        <w:t xml:space="preserve">Review of production budgets, distribution data from Sri Lanka Film Development Authority archives (2015-2024), and social media analytics of directorial projects.</w:t>
      </w:r>
    </w:p>
    <w:p>
      <w:pPr>
        <w:pStyle w:val="FirstParagraph"/>
      </w:pPr>
      <w:r>
        <w:t xml:space="preserve">Data will be analyzed through thematic coding using NVivo software, with ethical approvals secured through the University of Colombo's Research Ethics Committee. Crucially, this Thesis Proposal emphasizes participatory methods—directors co-create "director diaries" to ensure authentic representation of their challenges.</w:t>
      </w:r>
    </w:p>
    <w:bookmarkEnd w:id="23"/>
    <w:bookmarkStart w:id="24" w:name="expected-contributions"/>
    <w:p>
      <w:pPr>
        <w:pStyle w:val="Heading2"/>
      </w:pPr>
      <w:r>
        <w:t xml:space="preserve">5. Expected Contributions</w:t>
      </w:r>
    </w:p>
    <w:p>
      <w:pPr>
        <w:pStyle w:val="FirstParagraph"/>
      </w:pPr>
      <w:r>
        <w:t xml:space="preserve">This research will deliver three key contributions:</w:t>
      </w:r>
    </w:p>
    <w:p>
      <w:pPr>
        <w:numPr>
          <w:ilvl w:val="0"/>
          <w:numId w:val="1003"/>
        </w:numPr>
        <w:pStyle w:val="Compact"/>
      </w:pPr>
      <w:r>
        <w:rPr>
          <w:bCs/>
          <w:b/>
        </w:rPr>
        <w:t xml:space="preserve">Academic:</w:t>
      </w:r>
      <w:r>
        <w:t xml:space="preserve"> </w:t>
      </w:r>
      <w:r>
        <w:t xml:space="preserve">A first-of-its-kind theoretical framework for studying Film Directors in Global South contexts, challenging Eurocentric models of directorial practice.</w:t>
      </w:r>
    </w:p>
    <w:p>
      <w:pPr>
        <w:numPr>
          <w:ilvl w:val="0"/>
          <w:numId w:val="1003"/>
        </w:numPr>
        <w:pStyle w:val="Compact"/>
      </w:pPr>
      <w:r>
        <w:rPr>
          <w:bCs/>
          <w:b/>
        </w:rPr>
        <w:t xml:space="preserve">Policy:</w:t>
      </w:r>
      <w:r>
        <w:t xml:space="preserve"> </w:t>
      </w:r>
      <w:r>
        <w:t xml:space="preserve">Evidence-based recommendations for Sri Lanka Colombo's cultural institutions, such as revising the Film Development Fund criteria to prioritize director mentorship programs (addressing a gap noted in the 2023 National Creative Policy).</w:t>
      </w:r>
    </w:p>
    <w:p>
      <w:pPr>
        <w:numPr>
          <w:ilvl w:val="0"/>
          <w:numId w:val="1003"/>
        </w:numPr>
        <w:pStyle w:val="Compact"/>
      </w:pPr>
      <w:r>
        <w:rPr>
          <w:bCs/>
          <w:b/>
        </w:rPr>
        <w:t xml:space="preserve">Industry Impact:</w:t>
      </w:r>
      <w:r>
        <w:t xml:space="preserve"> </w:t>
      </w:r>
      <w:r>
        <w:t xml:space="preserve">A practical guide for emerging directors in Sri Lanka Colombo, including case studies on securing funding for low-budget projects and leveraging digital platforms like YouTube for distribution.</w:t>
      </w:r>
    </w:p>
    <w:p>
      <w:pPr>
        <w:pStyle w:val="FirstParagraph"/>
      </w:pPr>
      <w:r>
        <w:t xml:space="preserve">The Thesis Proposal further positions Sri Lanka Colombo as a critical case study in post-pandemic cinema recovery. With Colombo's film industry projected to grow at 8.2% annually (Sri Lanka Tourism Board, 2023), understanding the Film Director's role is paramount for sustainable development.</w:t>
      </w:r>
    </w:p>
    <w:bookmarkEnd w:id="24"/>
    <w:bookmarkStart w:id="25" w:name="timeline-feasibility"/>
    <w:p>
      <w:pPr>
        <w:pStyle w:val="Heading2"/>
      </w:pPr>
      <w:r>
        <w:t xml:space="preserve">6. Timeline &amp; Feasibility</w:t>
      </w:r>
    </w:p>
    <w:p>
      <w:pPr>
        <w:pStyle w:val="FirstParagraph"/>
      </w:pPr>
      <w:r>
        <w:t xml:space="preserve">The project spans 18 months with a Colombo-centric implementation plan:</w:t>
      </w:r>
    </w:p>
    <w:p>
      <w:pPr>
        <w:numPr>
          <w:ilvl w:val="0"/>
          <w:numId w:val="1004"/>
        </w:numPr>
        <w:pStyle w:val="Compact"/>
      </w:pPr>
      <w:r>
        <w:rPr>
          <w:bCs/>
          <w:b/>
        </w:rPr>
        <w:t xml:space="preserve">Months 1-3:</w:t>
      </w:r>
      <w:r>
        <w:t xml:space="preserve"> </w:t>
      </w:r>
      <w:r>
        <w:t xml:space="preserve">Ethical approvals, archive access negotiations, and participant recruitment in Colombo.</w:t>
      </w:r>
    </w:p>
    <w:p>
      <w:pPr>
        <w:numPr>
          <w:ilvl w:val="0"/>
          <w:numId w:val="1004"/>
        </w:numPr>
        <w:pStyle w:val="Compact"/>
      </w:pPr>
      <w:r>
        <w:rPr>
          <w:bCs/>
          <w:b/>
        </w:rPr>
        <w:t xml:space="preserve">Months 4-9:</w:t>
      </w:r>
      <w:r>
        <w:t xml:space="preserve"> </w:t>
      </w:r>
      <w:r>
        <w:t xml:space="preserve">Fieldwork: Interviews across Colombo studios (e.g., Film Corporation premises) and festival participation.</w:t>
      </w:r>
    </w:p>
    <w:p>
      <w:pPr>
        <w:numPr>
          <w:ilvl w:val="0"/>
          <w:numId w:val="1004"/>
        </w:numPr>
        <w:pStyle w:val="Compact"/>
      </w:pPr>
      <w:r>
        <w:rPr>
          <w:bCs/>
          <w:b/>
        </w:rPr>
        <w:t xml:space="preserve">Months 10-15:</w:t>
      </w:r>
      <w:r>
        <w:t xml:space="preserve"> </w:t>
      </w:r>
      <w:r>
        <w:t xml:space="preserve">Data analysis with director co-creation workshops in Colombo.</w:t>
      </w:r>
    </w:p>
    <w:p>
      <w:pPr>
        <w:numPr>
          <w:ilvl w:val="0"/>
          <w:numId w:val="1004"/>
        </w:numPr>
        <w:pStyle w:val="Compact"/>
      </w:pPr>
      <w:r>
        <w:rPr>
          <w:bCs/>
          <w:b/>
        </w:rPr>
        <w:t xml:space="preserve">Months 16-18:</w:t>
      </w:r>
      <w:r>
        <w:t xml:space="preserve"> </w:t>
      </w:r>
      <w:r>
        <w:t xml:space="preserve">Drafting Thesis Proposal, policy briefs for Sri Lanka's Ministry of Cultural Affairs, and final submission.</w:t>
      </w:r>
    </w:p>
    <w:p>
      <w:pPr>
        <w:pStyle w:val="FirstParagraph"/>
      </w:pPr>
      <w:r>
        <w:t xml:space="preserve">Feasibility is ensured through partnerships: The University of Colombo’s Film Studies Department provides research space; the Colombo Film Producers’ Association offers director access; and funding from the National Science Foundation (Sri Lanka) covers travel costs within Colombo. All fieldwork complies with Sri Lanka's Data Protection Act (2023), prioritizing director confidentiality.</w:t>
      </w:r>
    </w:p>
    <w:bookmarkEnd w:id="25"/>
    <w:bookmarkStart w:id="26" w:name="conclusion"/>
    <w:p>
      <w:pPr>
        <w:pStyle w:val="Heading2"/>
      </w:pPr>
      <w:r>
        <w:t xml:space="preserve">7. Conclusion</w:t>
      </w:r>
    </w:p>
    <w:p>
      <w:pPr>
        <w:pStyle w:val="FirstParagraph"/>
      </w:pPr>
      <w:r>
        <w:t xml:space="preserve">This Thesis Proposal argues that the contemporary Film Director in Sri Lanka Colombo is not merely a creative professional but a pivotal agent of cultural innovation. By centering their experiences within the city's unique socio-economic fabric, this research moves beyond conventional film studies to address urgent questions about artistic resilience. As Colombo positions itself as South Asia's "next Hollywood" through initiatives like the Colombo Film City project, understanding how Film Directors navigate these transitions becomes indispensable. This Thesis Proposal thus offers a timely intervention—proving that the director's vision is both a mirror of Sri Lankan identity and a catalyst for its future. The culmination of this research will empower Sri Lanka Colombo to cultivate not just films, but filmmakers who can compete globally while preserving local narratives.</w:t>
      </w:r>
    </w:p>
    <w:p>
      <w:pPr>
        <w:pStyle w:val="BodyText"/>
      </w:pPr>
      <w:r>
        <w:rPr>
          <w:bCs/>
          <w:b/>
        </w:rPr>
        <w:t xml:space="preserve">Word Count: 827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and Challenges of Contemporary Film Directors in Sri Lanka Colombo</dc:title>
  <dc:creator/>
  <dc:language>en</dc:language>
  <cp:keywords/>
  <dcterms:created xsi:type="dcterms:W3CDTF">2026-07-23T12:55:03Z</dcterms:created>
  <dcterms:modified xsi:type="dcterms:W3CDTF">2026-07-23T12:55:03Z</dcterms:modified>
</cp:coreProperties>
</file>

<file path=docProps/custom.xml><?xml version="1.0" encoding="utf-8"?>
<Properties xmlns="http://schemas.openxmlformats.org/officeDocument/2006/custom-properties" xmlns:vt="http://schemas.openxmlformats.org/officeDocument/2006/docPropsVTypes"/>
</file>