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10b2d29480f586659e2e4bb523a3d3f53fd7d1b"/>
    <w:p>
      <w:pPr>
        <w:pStyle w:val="Heading1"/>
      </w:pPr>
      <w:r>
        <w:t xml:space="preserve">Thesis Proposal: Navigating Creative Agency and Industry Ecosystems – A Study of the Contemporary Film Director in United Kingdom London</w:t>
      </w:r>
    </w:p>
    <w:bookmarkStart w:id="20" w:name="abstract"/>
    <w:p>
      <w:pPr>
        <w:pStyle w:val="Heading2"/>
      </w:pPr>
      <w:r>
        <w:t xml:space="preserve">Abstract</w:t>
      </w:r>
    </w:p>
    <w:p>
      <w:pPr>
        <w:pStyle w:val="FirstParagraph"/>
      </w:pPr>
      <w:r>
        <w:t xml:space="preserve">This thesis proposal outlines a critical investigation into the professional trajectory, creative agency, and industry challenges confronting the film director within the unique cultural and economic landscape of London, United Kingdom. Moving beyond conventional studies of individual auteurs, this research interrogates how London’s specific institutional frameworks—encompassing funding bodies (BFI, Film4), production hubs (Pinewood Studios), diverse talent pipelines (NFTS, LCC), and post-Brexit policy shifts—shape the contemporary director's practice. It posits that the role of the Film Director in London is not merely defined by artistic vision but is deeply negotiated within a complex ecosystem demanding adaptability to economic pressures, technological disruption (streaming platforms), and evolving audience demographics. This research directly addresses a critical gap in UK film studies, offering nuanced insights vital for nurturing future creative leadership within the United Kingdom’s globally significant film sector.</w:t>
      </w:r>
    </w:p>
    <w:bookmarkEnd w:id="20"/>
    <w:bookmarkStart w:id="21" w:name="Xcb12f670d6539f1d87f21ecb46b275cf9b2b009"/>
    <w:p>
      <w:pPr>
        <w:pStyle w:val="Heading2"/>
      </w:pPr>
      <w:r>
        <w:t xml:space="preserve">1. Introduction: The London Director in Context</w:t>
      </w:r>
    </w:p>
    <w:p>
      <w:pPr>
        <w:pStyle w:val="FirstParagraph"/>
      </w:pPr>
      <w:r>
        <w:t xml:space="preserve">The position of the Film Director remains central to cinematic storytelling, yet their professional experience is profoundly influenced by geographic and institutional context. In the United Kingdom, London stands as the undisputed epicentre of film production, distribution, and critical discourse. Over 70% of UK feature films are produced within Greater London or its immediate hinterland (BFI Statistical Review 2023), making it an indispensable case study for understanding directorial practice. This thesis argues that the specific pressures and opportunities inherent to operating as a Film Director *within* London – navigating the competitive financing landscape, engaging with diverse cultural institutions, and responding to the city’s unique social fabric – constitute a distinct professional reality demanding dedicated academic attention. The United Kingdom's post-Brexit film policy environment further intensifies this context, making London not just a location, but an active participant in shaping directorial careers. This proposal seeks to map this intricate ecosystem to empower future practitioners and inform industry stakeholders.</w:t>
      </w:r>
    </w:p>
    <w:bookmarkEnd w:id="21"/>
    <w:bookmarkStart w:id="22" w:name="research-problem-and-significance"/>
    <w:p>
      <w:pPr>
        <w:pStyle w:val="Heading2"/>
      </w:pPr>
      <w:r>
        <w:t xml:space="preserve">2. Research Problem and Significance</w:t>
      </w:r>
    </w:p>
    <w:p>
      <w:pPr>
        <w:pStyle w:val="FirstParagraph"/>
      </w:pPr>
      <w:r>
        <w:t xml:space="preserve">While extensive scholarship exists on film theory and specific directors, there is a significant lack of focused research examining the *systemic* factors influencing the daily realities of directing in London. Existing studies often overlook how UK-specific structures (like the National Lottery funding model, tax incentives, and regional disparities) impact creative control. The role of the Film Director in London is increasingly complex: balancing artistic integrity with commercial imperatives driven by streaming giants; managing diverse crews reflecting a multicultural city; and adapting to rapid industry consolidation. This research directly addresses this gap by centreing the director’s lived experience within the UK's capital. Its significance is multi-fold:</w:t>
      </w:r>
    </w:p>
    <w:p>
      <w:pPr>
        <w:numPr>
          <w:ilvl w:val="0"/>
          <w:numId w:val="1001"/>
        </w:numPr>
        <w:pStyle w:val="Compact"/>
      </w:pPr>
      <w:r>
        <w:rPr>
          <w:bCs/>
          <w:b/>
        </w:rPr>
        <w:t xml:space="preserve">For Academia:</w:t>
      </w:r>
      <w:r>
        <w:t xml:space="preserve"> </w:t>
      </w:r>
      <w:r>
        <w:t xml:space="preserve">It contributes a vital, location-specific lens to global film studies and cultural policy research, moving beyond theoretical models to grounded practice.</w:t>
      </w:r>
    </w:p>
    <w:p>
      <w:pPr>
        <w:numPr>
          <w:ilvl w:val="0"/>
          <w:numId w:val="1001"/>
        </w:numPr>
        <w:pStyle w:val="Compact"/>
      </w:pPr>
      <w:r>
        <w:rPr>
          <w:bCs/>
          <w:b/>
        </w:rPr>
        <w:t xml:space="preserve">For Industry:</w:t>
      </w:r>
      <w:r>
        <w:t xml:space="preserve"> </w:t>
      </w:r>
      <w:r>
        <w:t xml:space="preserve">Findings will provide actionable insights for funding bodies (BFI, Arts Council England), film schools (NFTS, RADA), and production companies on how to better support directorial development in London's demanding environment.</w:t>
      </w:r>
    </w:p>
    <w:p>
      <w:pPr>
        <w:numPr>
          <w:ilvl w:val="0"/>
          <w:numId w:val="1001"/>
        </w:numPr>
        <w:pStyle w:val="Compact"/>
      </w:pPr>
      <w:r>
        <w:rPr>
          <w:bCs/>
          <w:b/>
        </w:rPr>
        <w:t xml:space="preserve">For the Director:</w:t>
      </w:r>
      <w:r>
        <w:t xml:space="preserve"> </w:t>
      </w:r>
      <w:r>
        <w:t xml:space="preserve">It aims to validate and articulate the complex challenges faced by emerging and mid-career directors in London, fostering a more supportive professional identity within the United Kingdom's creative industries.</w:t>
      </w:r>
    </w:p>
    <w:bookmarkEnd w:id="22"/>
    <w:bookmarkStart w:id="23" w:name="X3f00a91790f6a8a5d5aececaf9deec62bcdd6ef"/>
    <w:p>
      <w:pPr>
        <w:pStyle w:val="Heading2"/>
      </w:pPr>
      <w:r>
        <w:t xml:space="preserve">3. Literature Review: Gaps in UK Contextual Analysis</w:t>
      </w:r>
    </w:p>
    <w:p>
      <w:pPr>
        <w:pStyle w:val="FirstParagraph"/>
      </w:pPr>
      <w:r>
        <w:t xml:space="preserve">Existing literature covers directorial authorship (e.g., Bordwell &amp; Thompson), industry economics (e.g., Dwyer), and UK film policy (e.g., Sargeant). However, these often treat London as a generic "industry hub" without analysing its *specific* dynamics. Crucially, studies focusing on the United Kingdom rarely integrate the city's unique social diversity as an active creative catalyst or factor in production logistics. Research by scholars like Calefato (2021) on London’s film workforce highlights structural inequalities but lacks depth on directorial agency. Similarly, post-Brexit analyses (e.g., Tuck, 2023) focus on funding mechanisms without linking them to the day-to-day experience of directing. This thesis directly bridges this gap by synthesising cultural geography, industrial sociology, and practical filmmaking knowledge specifically applied to London-based Film Directors.</w:t>
      </w:r>
    </w:p>
    <w:bookmarkEnd w:id="23"/>
    <w:bookmarkStart w:id="24" w:name="research-aims-and-questions"/>
    <w:p>
      <w:pPr>
        <w:pStyle w:val="Heading2"/>
      </w:pPr>
      <w:r>
        <w:t xml:space="preserve">4. Research Aims and Questions</w:t>
      </w:r>
    </w:p>
    <w:p>
      <w:pPr>
        <w:pStyle w:val="FirstParagraph"/>
      </w:pPr>
      <w:r>
        <w:t xml:space="preserve">The primary aim is to develop a comprehensive framework detailing the key factors influencing creative decision-making and professional sustainability for the Film Director operating within London, United Kingdom. Key research questions include:</w:t>
      </w:r>
    </w:p>
    <w:p>
      <w:pPr>
        <w:numPr>
          <w:ilvl w:val="0"/>
          <w:numId w:val="1002"/>
        </w:numPr>
        <w:pStyle w:val="Compact"/>
      </w:pPr>
      <w:r>
        <w:t xml:space="preserve">How do London-specific institutional structures (funding bodies, production infrastructure, talent pipelines) mediate a director's creative control and career trajectory?</w:t>
      </w:r>
    </w:p>
    <w:p>
      <w:pPr>
        <w:numPr>
          <w:ilvl w:val="0"/>
          <w:numId w:val="1002"/>
        </w:numPr>
        <w:pStyle w:val="Compact"/>
      </w:pPr>
      <w:r>
        <w:t xml:space="preserve">In what ways does the cultural diversity and social complexity of London actively inform or constrain the narrative choices and production methods of its Film Directors?</w:t>
      </w:r>
    </w:p>
    <w:p>
      <w:pPr>
        <w:numPr>
          <w:ilvl w:val="0"/>
          <w:numId w:val="1002"/>
        </w:numPr>
        <w:pStyle w:val="Compact"/>
      </w:pPr>
      <w:r>
        <w:t xml:space="preserve">How are post-Brexit economic policies (e.g., changes to talent mobility, tax relief eligibility) reshaping the operational realities for directors seeking international co-productions from a London base?</w:t>
      </w:r>
    </w:p>
    <w:p>
      <w:pPr>
        <w:numPr>
          <w:ilvl w:val="0"/>
          <w:numId w:val="1002"/>
        </w:numPr>
        <w:pStyle w:val="Compact"/>
      </w:pPr>
      <w:r>
        <w:t xml:space="preserve">What strategies do successful contemporary London-based Film Directors employ to navigate the tension between artistic ambition and commercial/industrial pressures inherent in the UK market?</w:t>
      </w:r>
    </w:p>
    <w:bookmarkEnd w:id="24"/>
    <w:bookmarkStart w:id="25" w:name="X5f2a1256a8c1cde1b45f4b117b3d1f7d9aff9c2"/>
    <w:p>
      <w:pPr>
        <w:pStyle w:val="Heading2"/>
      </w:pPr>
      <w:r>
        <w:t xml:space="preserve">5. Methodology: Situated Ethnography in London</w:t>
      </w:r>
    </w:p>
    <w:p>
      <w:pPr>
        <w:pStyle w:val="FirstParagraph"/>
      </w:pPr>
      <w:r>
        <w:t xml:space="preserve">This research employs a mixed-methods approach grounded in London:</w:t>
      </w:r>
    </w:p>
    <w:p>
      <w:pPr>
        <w:numPr>
          <w:ilvl w:val="0"/>
          <w:numId w:val="1003"/>
        </w:numPr>
        <w:pStyle w:val="Compact"/>
      </w:pPr>
      <w:r>
        <w:rPr>
          <w:bCs/>
          <w:b/>
        </w:rPr>
        <w:t xml:space="preserve">Qualitative Interviews:</w:t>
      </w:r>
      <w:r>
        <w:t xml:space="preserve"> </w:t>
      </w:r>
      <w:r>
        <w:t xml:space="preserve">Semi-structured interviews with 15-20 diverse Film Directors currently working (or having recently worked) on UK productions based primarily in London, spanning emerging talent and established practitioners across feature, documentary, and television. This ensures representation of varied voices within the city's ecosystem.</w:t>
      </w:r>
    </w:p>
    <w:p>
      <w:pPr>
        <w:numPr>
          <w:ilvl w:val="0"/>
          <w:numId w:val="1003"/>
        </w:numPr>
        <w:pStyle w:val="Compact"/>
      </w:pPr>
      <w:r>
        <w:rPr>
          <w:bCs/>
          <w:b/>
        </w:rPr>
        <w:t xml:space="preserve">Document Analysis:</w:t>
      </w:r>
      <w:r>
        <w:t xml:space="preserve"> </w:t>
      </w:r>
      <w:r>
        <w:t xml:space="preserve">Critical examination of UK film policy documents (BFI Strategy 2030), funding applications, production reports from key London studios (e.g., Working Title Films), and relevant industry publications (Screen International).</w:t>
      </w:r>
    </w:p>
    <w:p>
      <w:pPr>
        <w:numPr>
          <w:ilvl w:val="0"/>
          <w:numId w:val="1003"/>
        </w:numPr>
        <w:pStyle w:val="Compact"/>
      </w:pPr>
      <w:r>
        <w:rPr>
          <w:bCs/>
          <w:b/>
        </w:rPr>
        <w:t xml:space="preserve">Fieldwork &amp; Observation:</w:t>
      </w:r>
      <w:r>
        <w:t xml:space="preserve"> </w:t>
      </w:r>
      <w:r>
        <w:t xml:space="preserve">Participation in key London film events (BFI London Film Festival, NFTS alumni talks) and observation of production workflows where ethically feasible, to understand on-the-ground dynamics.</w:t>
      </w:r>
    </w:p>
    <w:p>
      <w:pPr>
        <w:numPr>
          <w:ilvl w:val="0"/>
          <w:numId w:val="1003"/>
        </w:numPr>
        <w:pStyle w:val="Compact"/>
      </w:pPr>
      <w:r>
        <w:rPr>
          <w:bCs/>
          <w:b/>
        </w:rPr>
        <w:t xml:space="preserve">Comparative Analysis:</w:t>
      </w:r>
      <w:r>
        <w:t xml:space="preserve"> </w:t>
      </w:r>
      <w:r>
        <w:t xml:space="preserve">Contextualising findings against data from other major global film hubs (e.g., Berlin, Los Angeles) to highlight London's unique positioning within the UK context.</w:t>
      </w:r>
    </w:p>
    <w:p>
      <w:pPr>
        <w:pStyle w:val="FirstParagraph"/>
      </w:pPr>
      <w:r>
        <w:t xml:space="preserve">All data will be analysed using thematic analysis, prioritising insights directly relevant to the London experience. Ethical approval will be sought from [University Name] Ethics Committee, with participant anonymity ensured.</w:t>
      </w:r>
    </w:p>
    <w:bookmarkEnd w:id="25"/>
    <w:bookmarkStart w:id="26" w:name="expected-outcomes-and-contribution"/>
    <w:p>
      <w:pPr>
        <w:pStyle w:val="Heading2"/>
      </w:pPr>
      <w:r>
        <w:t xml:space="preserve">6. Expected Outcomes and Contribution</w:t>
      </w:r>
    </w:p>
    <w:p>
      <w:pPr>
        <w:pStyle w:val="FirstParagraph"/>
      </w:pPr>
      <w:r>
        <w:t xml:space="preserve">This thesis will deliver a nuanced understanding of the contemporary Film Director's role as an active agent within London's complex industry landscape. It anticipates developing a "London Directorial Ecosystem Model," mapping key touchpoints (funding, talent, infrastructure, policy) and their impact on creative decisions. Key expected contributions include:</w:t>
      </w:r>
    </w:p>
    <w:p>
      <w:pPr>
        <w:numPr>
          <w:ilvl w:val="0"/>
          <w:numId w:val="1004"/>
        </w:numPr>
        <w:pStyle w:val="Compact"/>
      </w:pPr>
      <w:r>
        <w:t xml:space="preserve">A practical guide for film schools and mentors to better prepare directors for London-specific challenges.</w:t>
      </w:r>
    </w:p>
    <w:p>
      <w:pPr>
        <w:numPr>
          <w:ilvl w:val="0"/>
          <w:numId w:val="1004"/>
        </w:numPr>
        <w:pStyle w:val="Compact"/>
      </w:pPr>
      <w:r>
        <w:t xml:space="preserve">Evidence-based recommendations for BFI and Arts Council England on refining support mechanisms to enhance directorial sustainability in the United Kingdom.</w:t>
      </w:r>
    </w:p>
    <w:p>
      <w:pPr>
        <w:numPr>
          <w:ilvl w:val="0"/>
          <w:numId w:val="1004"/>
        </w:numPr>
        <w:pStyle w:val="Compact"/>
      </w:pPr>
      <w:r>
        <w:t xml:space="preserve">Validation of the director's role as a crucial cultural interpreter, whose work is deeply embedded in and responsive to London’s specific social fabric, enriching UK film’s global standing.</w:t>
      </w:r>
    </w:p>
    <w:p>
      <w:pPr>
        <w:pStyle w:val="FirstParagraph"/>
      </w:pPr>
      <w:r>
        <w:t xml:space="preserve">Ultimately, this research will underscore that fostering a vibrant Film Director community in London is not just an artistic imperative for the United Kingdom but also a strategic economic necessity within its creative industries strategy.</w:t>
      </w:r>
    </w:p>
    <w:bookmarkEnd w:id="26"/>
    <w:bookmarkStart w:id="27" w:name="conclusion"/>
    <w:p>
      <w:pPr>
        <w:pStyle w:val="Heading2"/>
      </w:pPr>
      <w:r>
        <w:t xml:space="preserve">7. Conclusion</w:t>
      </w:r>
    </w:p>
    <w:p>
      <w:pPr>
        <w:pStyle w:val="FirstParagraph"/>
      </w:pPr>
      <w:r>
        <w:t xml:space="preserve">The role of the Film Director in London, United Kingdom, is at a pivotal juncture. This thesis proposal addresses a critical need to move beyond anecdotal accounts and generic industry studies to conduct focused research grounded in the city’s unique reality. By investigating how systemic factors within London shape the creative and professional lives of its directors, this research promises significant academic insights and tangible benefits for practitioners, educators, and policymakers across the United Kingdom's film sector. Understanding this dynamic is fundamental to ensuring London remains a leading global centre for cinematic innovation underpinned by a thriving community of skilled and supported Film Directors.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the United Kingdom London Context</dc:title>
  <dc:creator/>
  <dc:language>en</dc:language>
  <cp:keywords/>
  <dcterms:created xsi:type="dcterms:W3CDTF">2026-07-24T12:35:05Z</dcterms:created>
  <dcterms:modified xsi:type="dcterms:W3CDTF">2026-07-24T12:35:05Z</dcterms:modified>
</cp:coreProperties>
</file>

<file path=docProps/custom.xml><?xml version="1.0" encoding="utf-8"?>
<Properties xmlns="http://schemas.openxmlformats.org/officeDocument/2006/custom-properties" xmlns:vt="http://schemas.openxmlformats.org/officeDocument/2006/docPropsVTypes"/>
</file>