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Film</w:t>
      </w:r>
      <w:r>
        <w:t xml:space="preserve"> </w:t>
      </w:r>
      <w:r>
        <w:t xml:space="preserve">Director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7" w:name="X3fac101d347a59104b20249216345cbf3c7a4e4"/>
    <w:p>
      <w:pPr>
        <w:pStyle w:val="Heading1"/>
      </w:pPr>
      <w:r>
        <w:t xml:space="preserve">Thesis Proposal: The Evolution and Impact of the Film Director within the Contemporary United Kingdom Manchester Creative Landscape</w:t>
      </w:r>
    </w:p>
    <w:bookmarkStart w:id="20" w:name="X7a56c185013fa110b30b83a365b3b943b529643"/>
    <w:p>
      <w:pPr>
        <w:pStyle w:val="Heading2"/>
      </w:pPr>
      <w:r>
        <w:t xml:space="preserve">1. Introduction: Positioning the Film Director in Manchester's Cinematic Identity</w:t>
      </w:r>
    </w:p>
    <w:p>
      <w:pPr>
        <w:pStyle w:val="FirstParagraph"/>
      </w:pPr>
      <w:r>
        <w:t xml:space="preserve">This Thesis Proposal investigates the pivotal role of the Film Director within the dynamic and evolving creative ecosystem of Manchester, United Kingdom. Moving beyond London-centric narratives that dominate UK film studies, this research positions Manchester as a critical locus for understanding contemporary directorial practice, identity formation, and industry contribution. The city's unique socio-economic landscape – shaped by post-industrial regeneration, vibrant grassroots arts scenes (including the iconic Cornerhouse and HOME), and a burgeoning independent production infrastructure – provides an unparalleled context for examining how the Film Director navigates local resources, cultural specificity, and national/international ambition. This study argues that Manchester is not merely a location for film production but a catalyst shaping distinct directorial voices and creative strategies within the broader United Kingdom film sector.</w:t>
      </w:r>
    </w:p>
    <w:bookmarkEnd w:id="20"/>
    <w:bookmarkStart w:id="21" w:name="research-gap-and-significance"/>
    <w:p>
      <w:pPr>
        <w:pStyle w:val="Heading2"/>
      </w:pPr>
      <w:r>
        <w:t xml:space="preserve">2. Research Gap and Significance</w:t>
      </w:r>
    </w:p>
    <w:p>
      <w:pPr>
        <w:pStyle w:val="FirstParagraph"/>
      </w:pPr>
      <w:r>
        <w:t xml:space="preserve">Current academic literature on British cinema often overlooks regional centres, concentrating heavily on London or specific national auteurs (e.g., Ken Loach, Mike Leigh) without adequately contextualizing their relationship to cities like Manchester. While Manchester's cultural significance is acknowledged in broader urban studies, its specific contribution to the craft and career trajectory of the Film Director remains under-theorized. This gap is significant for several reasons:</w:t>
      </w:r>
    </w:p>
    <w:p>
      <w:pPr>
        <w:numPr>
          <w:ilvl w:val="0"/>
          <w:numId w:val="1001"/>
        </w:numPr>
        <w:pStyle w:val="Compact"/>
      </w:pPr>
      <w:r>
        <w:rPr>
          <w:bCs/>
          <w:b/>
        </w:rPr>
        <w:t xml:space="preserve">Regional Diversity:</w:t>
      </w:r>
      <w:r>
        <w:t xml:space="preserve"> </w:t>
      </w:r>
      <w:r>
        <w:t xml:space="preserve">It fails to capture the richness of UK filmmaking beyond its capital.</w:t>
      </w:r>
    </w:p>
    <w:p>
      <w:pPr>
        <w:numPr>
          <w:ilvl w:val="0"/>
          <w:numId w:val="1001"/>
        </w:numPr>
        <w:pStyle w:val="Compact"/>
      </w:pPr>
      <w:r>
        <w:rPr>
          <w:bCs/>
          <w:b/>
        </w:rPr>
        <w:t xml:space="preserve">Director Development:</w:t>
      </w:r>
      <w:r>
        <w:t xml:space="preserve"> </w:t>
      </w:r>
      <w:r>
        <w:t xml:space="preserve">Understanding how Manchester's institutions (Manchester Metropolitan University Film &amp; Media, Northern Film &amp; Media, Screen Manchester) nurture or challenge emerging directors is crucial for sector growth.</w:t>
      </w:r>
    </w:p>
    <w:p>
      <w:pPr>
        <w:numPr>
          <w:ilvl w:val="0"/>
          <w:numId w:val="1001"/>
        </w:numPr>
        <w:pStyle w:val="Compact"/>
      </w:pPr>
      <w:r>
        <w:rPr>
          <w:bCs/>
          <w:b/>
        </w:rPr>
        <w:t xml:space="preserve">Economic Impact:</w:t>
      </w:r>
      <w:r>
        <w:t xml:space="preserve"> </w:t>
      </w:r>
      <w:r>
        <w:t xml:space="preserve">As Manchester's film industry grows (supported by BFI regional initiatives and significant location filming), understanding the director as a key creative asset is vital for policy and investment.</w:t>
      </w:r>
    </w:p>
    <w:p>
      <w:pPr>
        <w:pStyle w:val="FirstParagraph"/>
      </w:pPr>
      <w:r>
        <w:t xml:space="preserve">This thesis directly addresses this gap, offering a focused study on how the Film Director operates, adapts, and innovates within Manchester's unique framework. Its significance extends to informing UK arts funding strategies, university curriculum development in film schools across the North of England, and strengthening Manchester's profile as a major UK creative city.</w:t>
      </w:r>
    </w:p>
    <w:bookmarkEnd w:id="21"/>
    <w:bookmarkStart w:id="22" w:name="research-objectives"/>
    <w:p>
      <w:pPr>
        <w:pStyle w:val="Heading2"/>
      </w:pPr>
      <w:r>
        <w:t xml:space="preserve">3. Research Objectives</w:t>
      </w:r>
    </w:p>
    <w:p>
      <w:pPr>
        <w:pStyle w:val="FirstParagraph"/>
      </w:pPr>
      <w:r>
        <w:t xml:space="preserve">The primary aim of this research is to critically analyze the contemporary experience and influence of the Film Director within Manchester's cultural and industrial landscape. Specific objectives include:</w:t>
      </w:r>
    </w:p>
    <w:p>
      <w:pPr>
        <w:numPr>
          <w:ilvl w:val="0"/>
          <w:numId w:val="1002"/>
        </w:numPr>
        <w:pStyle w:val="Compact"/>
      </w:pPr>
      <w:r>
        <w:t xml:space="preserve">To map the current professional trajectories, challenges, and support systems specifically for Film Directors working primarily in or from Manchester.</w:t>
      </w:r>
    </w:p>
    <w:p>
      <w:pPr>
        <w:numPr>
          <w:ilvl w:val="0"/>
          <w:numId w:val="1002"/>
        </w:numPr>
        <w:pStyle w:val="Compact"/>
      </w:pPr>
      <w:r>
        <w:t xml:space="preserve">To examine how Manchester's distinct socio-cultural environment (post-industrial heritage, diverse communities, regional identity) actively shapes directorial vision, narrative choices, and thematic preoccupations.</w:t>
      </w:r>
    </w:p>
    <w:p>
      <w:pPr>
        <w:numPr>
          <w:ilvl w:val="0"/>
          <w:numId w:val="1002"/>
        </w:numPr>
        <w:pStyle w:val="Compact"/>
      </w:pPr>
      <w:r>
        <w:t xml:space="preserve">To assess the interplay between local institutions (universities, film festivals like Manchester International Festival/Manchester Film Festival), funding bodies (BFI Regional Screen Fund), and the national UK film industry in enabling or constraining directorial practice.</w:t>
      </w:r>
    </w:p>
    <w:p>
      <w:pPr>
        <w:numPr>
          <w:ilvl w:val="0"/>
          <w:numId w:val="1002"/>
        </w:numPr>
        <w:pStyle w:val="Compact"/>
      </w:pPr>
      <w:r>
        <w:t xml:space="preserve">To identify key case studies of successful Manchester-based Directors (e.g., Steve McQueen - though internationally renowned, his roots and early work are deeply Manchester; emerging talents like Kieran Evans, or directors utilizing local resources like those connected to HOME) to illustrate concrete practices and impacts.</w:t>
      </w:r>
    </w:p>
    <w:bookmarkEnd w:id="22"/>
    <w:bookmarkStart w:id="23" w:name="X2b84bd131e85b4cc3a9b420bc34e81402faddc9"/>
    <w:p>
      <w:pPr>
        <w:pStyle w:val="Heading2"/>
      </w:pPr>
      <w:r>
        <w:t xml:space="preserve">4. Literature Review: Contextualizing the Director in a Regional UK Setting</w:t>
      </w:r>
    </w:p>
    <w:p>
      <w:pPr>
        <w:pStyle w:val="FirstParagraph"/>
      </w:pPr>
      <w:r>
        <w:t xml:space="preserve">This research builds upon established scholarship on British cinema (e.g., Dyer, 1986; Gledhill, 1987) and film director studies (e.g., Bordwell &amp; Thompson, 2004), while critically engaging with newer work on regional film cultures and urban creative economies (e.g., Munday et al., 2015; Ponzanesi, 2021). It will specifically interrogate the literature on Northern England's cultural production (e.g., Jones &amp; Wood, 2013) and Manchester's specific role within this narrative. The concept of "regional specificity" (Bennett, 1995) will be central to analyzing how directors leverage or resist local context. Crucially, the study moves beyond simply describing *where* films are made to understanding *how* the place shapes the director's craft and career within the United Kingdom.</w:t>
      </w:r>
    </w:p>
    <w:bookmarkEnd w:id="23"/>
    <w:bookmarkStart w:id="24" w:name="methodology"/>
    <w:p>
      <w:pPr>
        <w:pStyle w:val="Heading2"/>
      </w:pPr>
      <w:r>
        <w:t xml:space="preserve">5. Methodology</w:t>
      </w:r>
    </w:p>
    <w:p>
      <w:pPr>
        <w:pStyle w:val="FirstParagraph"/>
      </w:pPr>
      <w:r>
        <w:t xml:space="preserve">This qualitative research will employ a multi-method approach designed for deep engagement with Manchester's creative community:</w:t>
      </w:r>
    </w:p>
    <w:p>
      <w:pPr>
        <w:numPr>
          <w:ilvl w:val="0"/>
          <w:numId w:val="1003"/>
        </w:numPr>
        <w:pStyle w:val="Compact"/>
      </w:pPr>
      <w:r>
        <w:rPr>
          <w:bCs/>
          <w:b/>
        </w:rPr>
        <w:t xml:space="preserve">Oral History Interviews:</w:t>
      </w:r>
      <w:r>
        <w:t xml:space="preserve"> </w:t>
      </w:r>
      <w:r>
        <w:t xml:space="preserve">Conducting in-depth, semi-structured interviews (n=15-20) with a diverse cohort of Film Directors currently active in Manchester, including established figures connected to the city and emerging practitioners supported by local institutions. This will capture lived experiences and nuanced perspectives.</w:t>
      </w:r>
    </w:p>
    <w:p>
      <w:pPr>
        <w:numPr>
          <w:ilvl w:val="0"/>
          <w:numId w:val="1003"/>
        </w:numPr>
        <w:pStyle w:val="Compact"/>
      </w:pPr>
      <w:r>
        <w:rPr>
          <w:bCs/>
          <w:b/>
        </w:rPr>
        <w:t xml:space="preserve">Document Analysis:</w:t>
      </w:r>
      <w:r>
        <w:t xml:space="preserve"> </w:t>
      </w:r>
      <w:r>
        <w:t xml:space="preserve">Examining production archives, festival submissions (Manchester International Festival), university course materials (MMU), funding applications from Screen Manchester/BFI, and critical writings about Manchester-made films.</w:t>
      </w:r>
    </w:p>
    <w:p>
      <w:pPr>
        <w:numPr>
          <w:ilvl w:val="0"/>
          <w:numId w:val="1003"/>
        </w:numPr>
        <w:pStyle w:val="Compact"/>
      </w:pPr>
      <w:r>
        <w:rPr>
          <w:bCs/>
          <w:b/>
        </w:rPr>
        <w:t xml:space="preserve">Participatory Observation:</w:t>
      </w:r>
      <w:r>
        <w:t xml:space="preserve"> </w:t>
      </w:r>
      <w:r>
        <w:t xml:space="preserve">Attending key industry events in Manchester (e.g., film festivals, networking sessions at HOME or Cornerhouse) to understand professional dynamics and support networks.</w:t>
      </w:r>
    </w:p>
    <w:p>
      <w:pPr>
        <w:pStyle w:val="FirstParagraph"/>
      </w:pPr>
      <w:r>
        <w:t xml:space="preserve">Data analysis will utilize thematic analysis to identify recurring patterns, challenges, opportunities, and the specific ways Manchester influences directorial practice. Ethical approval from the host institution's Research Ethics Committee will be sought prior to data collection.</w:t>
      </w:r>
    </w:p>
    <w:bookmarkEnd w:id="24"/>
    <w:bookmarkStart w:id="25" w:name="expected-contribution"/>
    <w:p>
      <w:pPr>
        <w:pStyle w:val="Heading2"/>
      </w:pPr>
      <w:r>
        <w:t xml:space="preserve">6. Expected Contribution</w:t>
      </w:r>
    </w:p>
    <w:p>
      <w:pPr>
        <w:pStyle w:val="FirstParagraph"/>
      </w:pPr>
      <w:r>
        <w:t xml:space="preserve">This Thesis Proposal outlines a project that will make several significant contributions:</w:t>
      </w:r>
    </w:p>
    <w:p>
      <w:pPr>
        <w:numPr>
          <w:ilvl w:val="0"/>
          <w:numId w:val="1004"/>
        </w:numPr>
        <w:pStyle w:val="Compact"/>
      </w:pPr>
      <w:r>
        <w:rPr>
          <w:bCs/>
          <w:b/>
        </w:rPr>
        <w:t xml:space="preserve">Academic:</w:t>
      </w:r>
      <w:r>
        <w:t xml:space="preserve"> </w:t>
      </w:r>
      <w:r>
        <w:t xml:space="preserve">A pioneering body of work on regional directorial practice within the United Kingdom, filling a critical gap in film studies literature and providing a model for studying other UK regional hubs.</w:t>
      </w:r>
    </w:p>
    <w:p>
      <w:pPr>
        <w:numPr>
          <w:ilvl w:val="0"/>
          <w:numId w:val="1004"/>
        </w:numPr>
        <w:pStyle w:val="Compact"/>
      </w:pPr>
      <w:r>
        <w:rPr>
          <w:bCs/>
          <w:b/>
        </w:rPr>
        <w:t xml:space="preserve">Practical:</w:t>
      </w:r>
      <w:r>
        <w:t xml:space="preserve"> </w:t>
      </w:r>
      <w:r>
        <w:t xml:space="preserve">Evidence-based insights for institutions (universities like Manchester Met, Screen Manchester) to enhance support structures for Film Directors. Findings will directly inform curriculum design and industry partnership strategies.</w:t>
      </w:r>
    </w:p>
    <w:p>
      <w:pPr>
        <w:numPr>
          <w:ilvl w:val="0"/>
          <w:numId w:val="1004"/>
        </w:numPr>
        <w:pStyle w:val="Compact"/>
      </w:pPr>
      <w:r>
        <w:rPr>
          <w:bCs/>
          <w:b/>
        </w:rPr>
        <w:t xml:space="preserve">Perspectival:</w:t>
      </w:r>
      <w:r>
        <w:t xml:space="preserve"> </w:t>
      </w:r>
      <w:r>
        <w:t xml:space="preserve">Elevating the profile of Manchester as a major, distinct contributor to UK film culture, challenging London's historical dominance in academic and industry discourse. It will demonstrate how local context fuels creative innovation.</w:t>
      </w:r>
    </w:p>
    <w:bookmarkEnd w:id="25"/>
    <w:bookmarkStart w:id="26" w:name="X46cd26e685e44ab5e6e7474df7405326f4765b7"/>
    <w:p>
      <w:pPr>
        <w:pStyle w:val="Heading2"/>
      </w:pPr>
      <w:r>
        <w:t xml:space="preserve">7. Conclusion: The Director as Catalyst for Manchester's Creative Future</w:t>
      </w:r>
    </w:p>
    <w:p>
      <w:pPr>
        <w:pStyle w:val="FirstParagraph"/>
      </w:pPr>
      <w:r>
        <w:t xml:space="preserve">This Thesis Proposal establishes a vital research agenda focused squarely on the Film Director within the heart of United Kingdom Manchester. By centering this specific role and location, the study promises not only to deepen academic understanding of British cinema but also to provide tangible value to Manchester's thriving creative sector. It recognizes that in the 21st century, the UK film landscape is increasingly pluralistic and regionally diverse; Manchester is a prime exemplar of this shift. Understanding how the Film Director thrives, navigates challenges, and leverages local assets in this environment is fundamental to securing Manchester's future as a leading centre for world-class filmmaking within the United Kingdom. This research will be timely, relevant, and contribute directly to shaping policy and practice for both emerging directors and the institutions supporting them across the North of England.</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Film Director in the United Kingdom Manchester Context</dc:title>
  <dc:creator/>
  <dc:language>en</dc:language>
  <cp:keywords/>
  <dcterms:created xsi:type="dcterms:W3CDTF">2026-07-24T01:15:24Z</dcterms:created>
  <dcterms:modified xsi:type="dcterms:W3CDTF">2026-07-24T01:15:24Z</dcterms:modified>
</cp:coreProperties>
</file>

<file path=docProps/custom.xml><?xml version="1.0" encoding="utf-8"?>
<Properties xmlns="http://schemas.openxmlformats.org/officeDocument/2006/custom-properties" xmlns:vt="http://schemas.openxmlformats.org/officeDocument/2006/docPropsVTypes"/>
</file>