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Uzbekistan</w:t>
      </w:r>
      <w:r>
        <w:t xml:space="preserve"> </w:t>
      </w:r>
      <w:r>
        <w:t xml:space="preserve">Tashkent</w:t>
      </w:r>
    </w:p>
    <w:bookmarkStart w:id="30" w:name="X4be029acd8e6d218f0133cd90ba3f971d0b41d1"/>
    <w:p>
      <w:pPr>
        <w:pStyle w:val="Heading1"/>
      </w:pPr>
      <w:r>
        <w:t xml:space="preserve">Thesis Proposal: The Evolution of the Film Director in Modern Uzbekistan Tashkent Cinema</w:t>
      </w:r>
    </w:p>
    <w:bookmarkStart w:id="20" w:name="introduction"/>
    <w:p>
      <w:pPr>
        <w:pStyle w:val="Heading2"/>
      </w:pPr>
      <w:r>
        <w:t xml:space="preserve">1. Introduction</w:t>
      </w:r>
    </w:p>
    <w:p>
      <w:pPr>
        <w:pStyle w:val="FirstParagraph"/>
      </w:pPr>
      <w:r>
        <w:t xml:space="preserve">The cinematic landscape of Uzbekistan has undergone significant transformation since the nation's independence in 1991, with Tashkent emerging as the undisputed epicenter of this creative renaissance. This Thesis Proposal examines the evolving role and influence of the Film Director within Uzbekistan Tashkent's contemporary film industry. As a cultural hub housing over 70% of Uzbekistan's film production facilities and hosting annual events like the Tashkent International Film Festival, the capital city represents both a historical legacy and a dynamic testing ground for new cinematic voices. This research addresses a critical gap in Central Asian cinema studies by focusing on how the Film Director navigates between traditional storytelling heritage and global contemporary practices within Uzbekistan Tashkent's unique socio-political context.</w:t>
      </w:r>
    </w:p>
    <w:bookmarkEnd w:id="20"/>
    <w:bookmarkStart w:id="21" w:name="research-problem-and-significance"/>
    <w:p>
      <w:pPr>
        <w:pStyle w:val="Heading2"/>
      </w:pPr>
      <w:r>
        <w:t xml:space="preserve">2. Research Problem and Significance</w:t>
      </w:r>
    </w:p>
    <w:p>
      <w:pPr>
        <w:pStyle w:val="FirstParagraph"/>
      </w:pPr>
      <w:r>
        <w:t xml:space="preserve">Despite Uzbekistan's rich cinematic history dating back to Soviet-era studios in Tashkent, there has been no comprehensive academic study on the modern Film Director as a cultural agent. Existing literature primarily focuses on filmography analysis rather than the directorial process, creative autonomy, or professional challenges faced by artists in Tashkent. This neglect is particularly acute given Uzbekistan's recent cultural reforms under President Shavkat Mirziyoyev, which have liberalized artistic expression and prioritized cinema as a national soft power tool. This Thesis Proposal argues that understanding the Film Director's evolving position is essential to comprehending Uzbekistan Tashkent's cultural identity formation in the 21st century.</w:t>
      </w:r>
    </w:p>
    <w:bookmarkEnd w:id="21"/>
    <w:bookmarkStart w:id="22" w:name="research-questions"/>
    <w:p>
      <w:pPr>
        <w:pStyle w:val="Heading2"/>
      </w:pPr>
      <w:r>
        <w:t xml:space="preserve">3. Research Questions</w:t>
      </w:r>
    </w:p>
    <w:p>
      <w:pPr>
        <w:numPr>
          <w:ilvl w:val="0"/>
          <w:numId w:val="1001"/>
        </w:numPr>
        <w:pStyle w:val="Compact"/>
      </w:pPr>
      <w:r>
        <w:t xml:space="preserve">How do contemporary Film Directors in Tashkent negotiate between Uzbek national narrative traditions and global cinematic trends?</w:t>
      </w:r>
    </w:p>
    <w:p>
      <w:pPr>
        <w:numPr>
          <w:ilvl w:val="0"/>
          <w:numId w:val="1001"/>
        </w:numPr>
        <w:pStyle w:val="Compact"/>
      </w:pPr>
      <w:r>
        <w:t xml:space="preserve">What institutional, technological, and socio-political factors uniquely shape the Film Director's creative process in Uzbekistan Tashkent compared to other Central Asian capitals?</w:t>
      </w:r>
    </w:p>
    <w:p>
      <w:pPr>
        <w:numPr>
          <w:ilvl w:val="0"/>
          <w:numId w:val="1001"/>
        </w:numPr>
        <w:pStyle w:val="Compact"/>
      </w:pPr>
      <w:r>
        <w:t xml:space="preserve">In what ways has the emergence of digital filmmaking technologies altered directorial practices within Tashkent's film ecosystem?</w:t>
      </w:r>
    </w:p>
    <w:p>
      <w:pPr>
        <w:numPr>
          <w:ilvl w:val="0"/>
          <w:numId w:val="1001"/>
        </w:numPr>
        <w:pStyle w:val="Compact"/>
      </w:pPr>
      <w:r>
        <w:t xml:space="preserve">How do Film Directors in Tashkent contribute to Uzbekistan's cultural diplomacy objectives as outlined in its national strategies?</w:t>
      </w:r>
    </w:p>
    <w:bookmarkEnd w:id="22"/>
    <w:bookmarkStart w:id="23" w:name="literature-review-gaps-identified"/>
    <w:p>
      <w:pPr>
        <w:pStyle w:val="Heading2"/>
      </w:pPr>
      <w:r>
        <w:t xml:space="preserve">4. Literature Review (Gaps Identified)</w:t>
      </w:r>
    </w:p>
    <w:p>
      <w:pPr>
        <w:pStyle w:val="FirstParagraph"/>
      </w:pPr>
      <w:r>
        <w:t xml:space="preserve">Current scholarship on Uzbek cinema is dominated by historical analyses of pre-independence works (e.g., Khakimov, 1987; Rakhimova, 2005). Recent publications like the Central Asian Film Journal (2021) acknowledge Tashkent's resurgence but treat it as a geographical footnote rather than analyzing directorial agency. International scholars such as Belyaeva (2019) focus on post-Soviet Russian cinema, while regional studies by Khan (2020) categorize Uzbekistan generically within "post-Soviet Central Asia." Crucially, no research examines the Film Director's professional journey from Tashkent's state-funded studios to independent digital production. This Thesis Proposal directly addresses this void through fieldwork in Uzbekistan Tashkent.</w:t>
      </w:r>
    </w:p>
    <w:bookmarkEnd w:id="23"/>
    <w:bookmarkStart w:id="24" w:name="methodology"/>
    <w:p>
      <w:pPr>
        <w:pStyle w:val="Heading2"/>
      </w:pPr>
      <w:r>
        <w:t xml:space="preserve">5. Methodology</w:t>
      </w:r>
    </w:p>
    <w:p>
      <w:pPr>
        <w:pStyle w:val="FirstParagraph"/>
      </w:pPr>
      <w:r>
        <w:t xml:space="preserve">This qualitative study employs a multi-method approach centered on Tashkent as the primary research site:</w:t>
      </w:r>
    </w:p>
    <w:p>
      <w:pPr>
        <w:numPr>
          <w:ilvl w:val="0"/>
          <w:numId w:val="1002"/>
        </w:numPr>
        <w:pStyle w:val="Compact"/>
      </w:pPr>
      <w:r>
        <w:rPr>
          <w:bCs/>
          <w:b/>
        </w:rPr>
        <w:t xml:space="preserve">Participant Observation:</w:t>
      </w:r>
      <w:r>
        <w:t xml:space="preserve"> </w:t>
      </w:r>
      <w:r>
        <w:t xml:space="preserve">Documenting creative processes at Tashkent Film Studio and emerging independent collectives like "Kukeldash Collective" through 6 months of fieldwork</w:t>
      </w:r>
    </w:p>
    <w:p>
      <w:pPr>
        <w:numPr>
          <w:ilvl w:val="0"/>
          <w:numId w:val="1002"/>
        </w:numPr>
        <w:pStyle w:val="Compact"/>
      </w:pPr>
      <w:r>
        <w:rPr>
          <w:bCs/>
          <w:b/>
        </w:rPr>
        <w:t xml:space="preserve">Semi-Structured Interviews:</w:t>
      </w:r>
      <w:r>
        <w:t xml:space="preserve"> </w:t>
      </w:r>
      <w:r>
        <w:t xml:space="preserve">Conducting in-depth interviews with 15 contemporary Film Directors, including established figures (e.g., A. Rakhimov) and emerging talents (e.g., M. Karimova), focusing on creative decision-making frameworks</w:t>
      </w:r>
    </w:p>
    <w:p>
      <w:pPr>
        <w:numPr>
          <w:ilvl w:val="0"/>
          <w:numId w:val="1002"/>
        </w:numPr>
        <w:pStyle w:val="Compact"/>
      </w:pPr>
      <w:r>
        <w:rPr>
          <w:bCs/>
          <w:b/>
        </w:rPr>
        <w:t xml:space="preserve">Cinematic Analysis:</w:t>
      </w:r>
      <w:r>
        <w:t xml:space="preserve"> </w:t>
      </w:r>
      <w:r>
        <w:t xml:space="preserve">Comparative study of 10 feature films directed in Tashkent between 2018-2023, examining narrative techniques through the lens of national identity construction</w:t>
      </w:r>
    </w:p>
    <w:p>
      <w:pPr>
        <w:numPr>
          <w:ilvl w:val="0"/>
          <w:numId w:val="1002"/>
        </w:numPr>
        <w:pStyle w:val="Compact"/>
      </w:pPr>
      <w:r>
        <w:rPr>
          <w:bCs/>
          <w:b/>
        </w:rPr>
        <w:t xml:space="preserve">Institutional Mapping:</w:t>
      </w:r>
      <w:r>
        <w:t xml:space="preserve"> </w:t>
      </w:r>
      <w:r>
        <w:t xml:space="preserve">Analyzing policy documents from Uzbekistan's Ministry of Culture and Tashkent-based film associations to understand structural support systems</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w:t>
      </w:r>
    </w:p>
    <w:p>
      <w:pPr>
        <w:numPr>
          <w:ilvl w:val="0"/>
          <w:numId w:val="1003"/>
        </w:numPr>
        <w:pStyle w:val="Compact"/>
      </w:pPr>
      <w:r>
        <w:rPr>
          <w:bCs/>
          <w:b/>
        </w:rPr>
        <w:t xml:space="preserve">Theoretical:</w:t>
      </w:r>
      <w:r>
        <w:t xml:space="preserve"> </w:t>
      </w:r>
      <w:r>
        <w:t xml:space="preserve">Develop a framework for understanding the Film Director as both cultural historian and identity architect within post-Soviet nation-building contexts, advancing Central Asian film studies beyond existing Soviet-era paradigms.</w:t>
      </w:r>
    </w:p>
    <w:p>
      <w:pPr>
        <w:numPr>
          <w:ilvl w:val="0"/>
          <w:numId w:val="1003"/>
        </w:numPr>
        <w:pStyle w:val="Compact"/>
      </w:pPr>
      <w:r>
        <w:rPr>
          <w:bCs/>
          <w:b/>
        </w:rPr>
        <w:t xml:space="preserve">Practical:</w:t>
      </w:r>
      <w:r>
        <w:t xml:space="preserve"> </w:t>
      </w:r>
      <w:r>
        <w:t xml:space="preserve">Provide actionable insights for Uzbekistan Tashkent's Ministry of Culture to develop targeted director development programs, including potential partnerships with institutions like Tashkent State Institute of Arts</w:t>
      </w:r>
    </w:p>
    <w:p>
      <w:pPr>
        <w:numPr>
          <w:ilvl w:val="0"/>
          <w:numId w:val="1003"/>
        </w:numPr>
        <w:pStyle w:val="Compact"/>
      </w:pPr>
      <w:r>
        <w:rPr>
          <w:bCs/>
          <w:b/>
        </w:rPr>
        <w:t xml:space="preserve">Cultural:</w:t>
      </w:r>
      <w:r>
        <w:t xml:space="preserve"> </w:t>
      </w:r>
      <w:r>
        <w:t xml:space="preserve">Elevate visibility of Uzbekistan Tashkent filmmakers on global platforms by demonstrating their unique contribution to world cinema through the lens of contemporary directorial practice</w:t>
      </w:r>
    </w:p>
    <w:bookmarkEnd w:id="25"/>
    <w:bookmarkStart w:id="26" w:name="timeline-12-month-research-plan"/>
    <w:p>
      <w:pPr>
        <w:pStyle w:val="Heading2"/>
      </w:pPr>
      <w:r>
        <w:t xml:space="preserve">7. Timeline (12-Month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Contact with Tashkent film institutions (Tashkent Film Studio, Cinema Union)</w:t>
            </w:r>
          </w:p>
        </w:tc>
      </w:tr>
      <w:tr>
        <w:tc>
          <w:tcPr/>
          <w:p>
            <w:pPr>
              <w:pStyle w:val="Compact"/>
              <w:jc w:val="left"/>
            </w:pPr>
            <w:r>
              <w:t xml:space="preserve">3-5</w:t>
            </w:r>
          </w:p>
        </w:tc>
        <w:tc>
          <w:tcPr/>
          <w:p>
            <w:pPr>
              <w:pStyle w:val="Compact"/>
              <w:jc w:val="left"/>
            </w:pPr>
            <w:r>
              <w:t xml:space="preserve">Fieldwork: Initial interviews; Participation in Tashkent Film Festival (April 2024)</w:t>
            </w:r>
          </w:p>
        </w:tc>
      </w:tr>
      <w:tr>
        <w:tc>
          <w:tcPr/>
          <w:p>
            <w:pPr>
              <w:pStyle w:val="Compact"/>
              <w:jc w:val="left"/>
            </w:pPr>
            <w:r>
              <w:t xml:space="preserve">6-8</w:t>
            </w:r>
          </w:p>
        </w:tc>
        <w:tc>
          <w:tcPr/>
          <w:p>
            <w:pPr>
              <w:pStyle w:val="Compact"/>
              <w:jc w:val="left"/>
            </w:pPr>
            <w:r>
              <w:t xml:space="preserve">Data collection: Second wave of interviews; Film analysis; Institutional documentation review</w:t>
            </w:r>
          </w:p>
        </w:tc>
      </w:tr>
      <w:tr>
        <w:tc>
          <w:tcPr/>
          <w:p>
            <w:pPr>
              <w:pStyle w:val="Compact"/>
              <w:jc w:val="left"/>
            </w:pPr>
            <w:r>
              <w:t xml:space="preserve">9-10</w:t>
            </w:r>
          </w:p>
        </w:tc>
        <w:tc>
          <w:tcPr/>
          <w:p>
            <w:pPr>
              <w:pStyle w:val="Compact"/>
              <w:jc w:val="left"/>
            </w:pPr>
            <w:r>
              <w:t xml:space="preserve">Thematic analysis and draft writing at Tashkent University of Arts</w:t>
            </w:r>
          </w:p>
        </w:tc>
      </w:tr>
      <w:tr>
        <w:tc>
          <w:tcPr/>
          <w:p>
            <w:pPr>
              <w:pStyle w:val="Compact"/>
              <w:jc w:val="left"/>
            </w:pPr>
            <w:r>
              <w:t xml:space="preserve">11-12</w:t>
            </w:r>
          </w:p>
        </w:tc>
        <w:tc>
          <w:tcPr/>
          <w:p>
            <w:pPr>
              <w:pStyle w:val="Compact"/>
              <w:jc w:val="left"/>
            </w:pPr>
            <w:r>
              <w:t xml:space="preserve">Final thesis compilation; Validation workshop with Tashkent-based directors; Submission</w:t>
            </w:r>
          </w:p>
        </w:tc>
      </w:tr>
    </w:tbl>
    <w:bookmarkEnd w:id="26"/>
    <w:bookmarkStart w:id="27" w:name="X94cf52e879a13fc8490b633f012699f6ebf5ae6"/>
    <w:p>
      <w:pPr>
        <w:pStyle w:val="Heading2"/>
      </w:pPr>
      <w:r>
        <w:t xml:space="preserve">8. Significance for Uzbekistan Tashkent Context</w:t>
      </w:r>
    </w:p>
    <w:p>
      <w:pPr>
        <w:pStyle w:val="FirstParagraph"/>
      </w:pPr>
      <w:r>
        <w:t xml:space="preserve">The relevance of this Thesis Proposal extends beyond academia into Uzbekistan's national development strategy. As outlined in the "Strategy for Action 2030," cinema is designated as a key sector for cultural diplomacy, with Tashkent positioned as the nation's creative capital. Understanding how Film Directors operate within this ecosystem directly informs policy efficacy. For instance, data collected will help address specific challenges like: limited private investment in film production (currently &lt;15% of Tashkent studio budgets), directorial training gaps at local institutions, and international market access barriers faced by Uzbek films. This research positions the Film Director not merely as an artist but as a critical node in Uzbekistan's soft power infrastructure—particularly relevant as Tashkent prepares to host the 2025 International Festival of Cinema.</w:t>
      </w:r>
    </w:p>
    <w:bookmarkEnd w:id="27"/>
    <w:bookmarkStart w:id="28" w:name="conclusion"/>
    <w:p>
      <w:pPr>
        <w:pStyle w:val="Heading2"/>
      </w:pPr>
      <w:r>
        <w:t xml:space="preserve">9. Conclusion</w:t>
      </w:r>
    </w:p>
    <w:p>
      <w:pPr>
        <w:pStyle w:val="FirstParagraph"/>
      </w:pPr>
      <w:r>
        <w:t xml:space="preserve">This Thesis Proposal establishes a rigorous academic foundation for studying the Film Director as an essential cultural actor within Uzbekistan Tashkent's evolving cinematic identity. By centering Tashkent as both a physical space and symbolic representation of Uzbek cinema's future, this research transcends traditional film studies to engage with national development priorities. The findings will provide unprecedented insights into how creative leadership shapes cultural narratives in post-Soviet contexts, while delivering practical frameworks for strengthening Uzbekistan's position in the global film industry. As Uzbekistan continues its cultural renaissance with Tashkent at its heart, understanding the modern Film Director's journey becomes indispensable to preserving heritage while embracing innovation—a vital pursuit for any nation navigating 21st-century identity formation.</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Direction in Uzbekistan Tashkent</dc:title>
  <dc:creator/>
  <dc:language>en</dc:language>
  <cp:keywords/>
  <dcterms:created xsi:type="dcterms:W3CDTF">2026-07-23T19:42:35Z</dcterms:created>
  <dcterms:modified xsi:type="dcterms:W3CDTF">2026-07-23T19:42:35Z</dcterms:modified>
</cp:coreProperties>
</file>

<file path=docProps/custom.xml><?xml version="1.0" encoding="utf-8"?>
<Properties xmlns="http://schemas.openxmlformats.org/officeDocument/2006/custom-properties" xmlns:vt="http://schemas.openxmlformats.org/officeDocument/2006/docPropsVTypes"/>
</file>