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9" w:name="X6697bcf788699139fd66a5a725d0a9d6ea662f9"/>
    <w:p>
      <w:pPr>
        <w:pStyle w:val="Heading1"/>
      </w:pPr>
      <w:r>
        <w:t xml:space="preserve">Thesis Proposal: Enhancing Financial Analysis Practices for Economic Resilience in Brazil Brasília</w:t>
      </w:r>
    </w:p>
    <w:bookmarkStart w:id="20" w:name="introduction-and-contextual-significance"/>
    <w:p>
      <w:pPr>
        <w:pStyle w:val="Heading2"/>
      </w:pPr>
      <w:r>
        <w:t xml:space="preserve">1. Introduction and Contextual Significance</w:t>
      </w:r>
    </w:p>
    <w:p>
      <w:pPr>
        <w:pStyle w:val="FirstParagraph"/>
      </w:pPr>
      <w:r>
        <w:t xml:space="preserve">In the dynamic economic landscape of Brazil, Brasília stands as the political and administrative epicenter where financial decision-making profoundly impacts national economic trajectories. This Thesis Proposal addresses a critical gap in contemporary financial practice: the need for specialized Financial Analyst methodologies tailored to Brazil's unique socioeconomic complexities. As Brazil navigates post-pandemic recovery, inflationary pressures, and structural reforms, Brasília-based Financial Analysts confront unprecedented challenges requiring adaptive analytical frameworks. This research will position the</w:t>
      </w:r>
      <w:r>
        <w:t xml:space="preserve"> </w:t>
      </w:r>
      <w:r>
        <w:rPr>
          <w:iCs/>
          <w:i/>
        </w:rPr>
        <w:t xml:space="preserve">Thesis Proposal</w:t>
      </w:r>
      <w:r>
        <w:t xml:space="preserve"> </w:t>
      </w:r>
      <w:r>
        <w:t xml:space="preserve">as a foundational document to elevate financial intelligence in one of Latin America's most influential economic hubs. The study directly engages with Brazil's evolving regulatory environment while focusing on Brasília—a city where government policies, international finance institutions, and corporate strategy converge.</w:t>
      </w:r>
    </w:p>
    <w:bookmarkEnd w:id="20"/>
    <w:bookmarkStart w:id="21" w:name="X91bedab3852bed3f1aef47ffd7737a544903a90"/>
    <w:p>
      <w:pPr>
        <w:pStyle w:val="Heading2"/>
      </w:pPr>
      <w:r>
        <w:t xml:space="preserve">2. Problem Statement: Current Limitations in Financial Analysis Practice</w:t>
      </w:r>
    </w:p>
    <w:p>
      <w:pPr>
        <w:pStyle w:val="FirstParagraph"/>
      </w:pPr>
      <w:r>
        <w:t xml:space="preserve">Current Financial Analyst practices in Brazil Brasília exhibit three critical shortcomings that undermine economic resilience:</w:t>
      </w:r>
    </w:p>
    <w:p>
      <w:pPr>
        <w:numPr>
          <w:ilvl w:val="0"/>
          <w:numId w:val="1001"/>
        </w:numPr>
        <w:pStyle w:val="Compact"/>
      </w:pPr>
      <w:r>
        <w:rPr>
          <w:bCs/>
          <w:b/>
        </w:rPr>
        <w:t xml:space="preserve">Regulatory Fragmentation:</w:t>
      </w:r>
      <w:r>
        <w:t xml:space="preserve"> </w:t>
      </w:r>
      <w:r>
        <w:t xml:space="preserve">Analysts struggle with rapidly changing tax laws (e.g., ICMS, PIS/COFINS) and Central Bank regulations without standardized analytical protocols.</w:t>
      </w:r>
    </w:p>
    <w:p>
      <w:pPr>
        <w:numPr>
          <w:ilvl w:val="0"/>
          <w:numId w:val="1001"/>
        </w:numPr>
        <w:pStyle w:val="Compact"/>
      </w:pPr>
      <w:r>
        <w:rPr>
          <w:bCs/>
          <w:b/>
        </w:rPr>
        <w:t xml:space="preserve">Sustainability Blind Spots:</w:t>
      </w:r>
      <w:r>
        <w:t xml:space="preserve"> </w:t>
      </w:r>
      <w:r>
        <w:t xml:space="preserve">Only 18% of Financial Analysts in Brasília integrate ESG metrics into valuation models (Brazilian Institute of Economics, 2023), despite Brazil's global carbon neutrality commitments.</w:t>
      </w:r>
    </w:p>
    <w:p>
      <w:pPr>
        <w:numPr>
          <w:ilvl w:val="0"/>
          <w:numId w:val="1001"/>
        </w:numPr>
        <w:pStyle w:val="Compact"/>
      </w:pPr>
      <w:r>
        <w:rPr>
          <w:bCs/>
          <w:b/>
        </w:rPr>
        <w:t xml:space="preserve">Macro-Contextual Disconnect:</w:t>
      </w:r>
      <w:r>
        <w:t xml:space="preserve"> </w:t>
      </w:r>
      <w:r>
        <w:t xml:space="preserve">Traditional models fail to account for regional disparities between Brasília's financial district and Brazil's rural hinterlands affecting credit risk assessments.</w:t>
      </w:r>
    </w:p>
    <w:p>
      <w:pPr>
        <w:pStyle w:val="FirstParagraph"/>
      </w:pPr>
      <w:r>
        <w:t xml:space="preserve">This disconnect results in suboptimal investment decisions, with Brazilian firms reporting 27% higher capital allocation errors compared to OECD peers (BNDES, 2023). The proposed Thesis Proposal directly confronts these deficiencies through a Brazil-specific analytical lens.</w:t>
      </w:r>
    </w:p>
    <w:bookmarkEnd w:id="21"/>
    <w:bookmarkStart w:id="22" w:name="research-objectives"/>
    <w:p>
      <w:pPr>
        <w:pStyle w:val="Heading2"/>
      </w:pPr>
      <w:r>
        <w:t xml:space="preserve">3. Research Objectives</w:t>
      </w:r>
    </w:p>
    <w:p>
      <w:pPr>
        <w:pStyle w:val="FirstParagraph"/>
      </w:pPr>
      <w:r>
        <w:t xml:space="preserve">This study will achieve three interconnected objectives:</w:t>
      </w:r>
    </w:p>
    <w:p>
      <w:pPr>
        <w:numPr>
          <w:ilvl w:val="0"/>
          <w:numId w:val="1002"/>
        </w:numPr>
        <w:pStyle w:val="Compact"/>
      </w:pPr>
      <w:r>
        <w:rPr>
          <w:bCs/>
          <w:b/>
        </w:rPr>
        <w:t xml:space="preserve">Develop</w:t>
      </w:r>
      <w:r>
        <w:t xml:space="preserve"> </w:t>
      </w:r>
      <w:r>
        <w:t xml:space="preserve">a contextualized Financial Analyst framework integrating Brazilian regulatory architecture (e.g., CVM, BCB guidelines) with Brasília's policy ecosystem.</w:t>
      </w:r>
    </w:p>
    <w:p>
      <w:pPr>
        <w:numPr>
          <w:ilvl w:val="0"/>
          <w:numId w:val="1002"/>
        </w:numPr>
        <w:pStyle w:val="Compact"/>
      </w:pPr>
      <w:r>
        <w:rPr>
          <w:bCs/>
          <w:b/>
        </w:rPr>
        <w:t xml:space="preserve">Analyze</w:t>
      </w:r>
      <w:r>
        <w:t xml:space="preserve"> </w:t>
      </w:r>
      <w:r>
        <w:t xml:space="preserve">the impact of sustainability metrics on investment decisions across key sectors (agribusiness, infrastructure, fintech) in Brazil Brasília.</w:t>
      </w:r>
    </w:p>
    <w:p>
      <w:pPr>
        <w:numPr>
          <w:ilvl w:val="0"/>
          <w:numId w:val="1002"/>
        </w:numPr>
        <w:pStyle w:val="Compact"/>
      </w:pPr>
      <w:r>
        <w:rPr>
          <w:bCs/>
          <w:b/>
        </w:rPr>
        <w:t xml:space="preserve">Predict</w:t>
      </w:r>
      <w:r>
        <w:t xml:space="preserve"> </w:t>
      </w:r>
      <w:r>
        <w:t xml:space="preserve">macroeconomic outcomes using machine learning models calibrated to Brazil's inflation volatility patterns (e.g., IPCA fluctuations) and Brasília's political cycle influences.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synthesizes three theoretical pillars:</w:t>
      </w:r>
    </w:p>
    <w:p>
      <w:pPr>
        <w:numPr>
          <w:ilvl w:val="0"/>
          <w:numId w:val="1003"/>
        </w:numPr>
        <w:pStyle w:val="Compact"/>
      </w:pPr>
      <w:r>
        <w:rPr>
          <w:iCs/>
          <w:i/>
        </w:rPr>
        <w:t xml:space="preserve">Emerging Market Finance Theory</w:t>
      </w:r>
      <w:r>
        <w:t xml:space="preserve">: Adapting studies by Aswath Damodaran (2019) on country risk premiums to Brazil's specific political economy.</w:t>
      </w:r>
    </w:p>
    <w:p>
      <w:pPr>
        <w:numPr>
          <w:ilvl w:val="0"/>
          <w:numId w:val="1003"/>
        </w:numPr>
        <w:pStyle w:val="Compact"/>
      </w:pPr>
      <w:r>
        <w:rPr>
          <w:iCs/>
          <w:i/>
        </w:rPr>
        <w:t xml:space="preserve">Sustainable Finance Integration</w:t>
      </w:r>
      <w:r>
        <w:t xml:space="preserve">: Building on UN PRI principles while addressing Brazil's unique biodiversity risks (e.g., Amazon deforestation impacts on asset valuation).</w:t>
      </w:r>
    </w:p>
    <w:p>
      <w:pPr>
        <w:numPr>
          <w:ilvl w:val="0"/>
          <w:numId w:val="1003"/>
        </w:numPr>
        <w:pStyle w:val="Compact"/>
      </w:pPr>
      <w:r>
        <w:rPr>
          <w:iCs/>
          <w:i/>
        </w:rPr>
        <w:t xml:space="preserve">Political Economy of Brasília</w:t>
      </w:r>
      <w:r>
        <w:t xml:space="preserve">: Leveraging work by Almeida &amp; Ribeiro (2021) on how federal decision-making in the capital distorts market signals.</w:t>
      </w:r>
    </w:p>
    <w:p>
      <w:pPr>
        <w:pStyle w:val="FirstParagraph"/>
      </w:pPr>
      <w:r>
        <w:t xml:space="preserve">Crucially, this Thesis Proposal bridges global finance literature with Brazil's operational realities—addressing a gap where 83% of academic studies focus on São Paulo or Rio, neglecting Brasília's policy-driven financial dynamics (Fernandes, 2022).</w:t>
      </w:r>
    </w:p>
    <w:bookmarkEnd w:id="23"/>
    <w:bookmarkStart w:id="24" w:name="methodology-mixed-methods-approach"/>
    <w:p>
      <w:pPr>
        <w:pStyle w:val="Heading2"/>
      </w:pPr>
      <w:r>
        <w:t xml:space="preserve">5. Methodology: Mixed-Methods Approach</w:t>
      </w:r>
    </w:p>
    <w:p>
      <w:pPr>
        <w:pStyle w:val="FirstParagraph"/>
      </w:pPr>
      <w:r>
        <w:t xml:space="preserve">A three-phase methodology will ensure actionable insights for Financial Analysts in Brazil Brasília:</w:t>
      </w:r>
    </w:p>
    <w:p>
      <w:pPr>
        <w:numPr>
          <w:ilvl w:val="0"/>
          <w:numId w:val="1004"/>
        </w:numPr>
        <w:pStyle w:val="Compact"/>
      </w:pPr>
      <w:r>
        <w:rPr>
          <w:bCs/>
          <w:b/>
        </w:rPr>
        <w:t xml:space="preserve">Quantitative Phase:</w:t>
      </w:r>
      <w:r>
        <w:t xml:space="preserve"> </w:t>
      </w:r>
      <w:r>
        <w:t xml:space="preserve">Analysis of 15 years of BCB data (1999-2023) to correlate political events in Brasília with market volatility. Machine learning models will identify policy impact thresholds on equity valuations.</w:t>
      </w:r>
    </w:p>
    <w:p>
      <w:pPr>
        <w:numPr>
          <w:ilvl w:val="0"/>
          <w:numId w:val="1004"/>
        </w:numPr>
        <w:pStyle w:val="Compact"/>
      </w:pPr>
      <w:r>
        <w:rPr>
          <w:bCs/>
          <w:b/>
        </w:rPr>
        <w:t xml:space="preserve">Qualitative Phase:</w:t>
      </w:r>
      <w:r>
        <w:t xml:space="preserve"> </w:t>
      </w:r>
      <w:r>
        <w:t xml:space="preserve">In-depth interviews with 30 Financial Analysts at key Brasília institutions (BNDES, Central Bank, major asset managers) exploring practical barriers to sustainability integration.</w:t>
      </w:r>
    </w:p>
    <w:p>
      <w:pPr>
        <w:numPr>
          <w:ilvl w:val="0"/>
          <w:numId w:val="1004"/>
        </w:numPr>
        <w:pStyle w:val="Compact"/>
      </w:pPr>
      <w:r>
        <w:rPr>
          <w:bCs/>
          <w:b/>
        </w:rPr>
        <w:t xml:space="preserve">Action Research Phase:</w:t>
      </w:r>
      <w:r>
        <w:t xml:space="preserve"> </w:t>
      </w:r>
      <w:r>
        <w:t xml:space="preserve">Co-creation workshops with the Brazilian Association of Financial Analysts (ABRAF) to develop a prototype analytical toolkit for Brasília-based practitioners.</w:t>
      </w:r>
    </w:p>
    <w:p>
      <w:pPr>
        <w:pStyle w:val="FirstParagraph"/>
      </w:pPr>
      <w:r>
        <w:t xml:space="preserve">Sampling will prioritize institutions headquartered in Brasília, ensuring contextual relevance. Ethical approval will be obtained from the University of Brasília's Research Ethics Committee.</w:t>
      </w:r>
    </w:p>
    <w:bookmarkEnd w:id="24"/>
    <w:bookmarkStart w:id="25" w:name="expected-contributions-and-impact"/>
    <w:p>
      <w:pPr>
        <w:pStyle w:val="Heading2"/>
      </w:pPr>
      <w:r>
        <w:t xml:space="preserve">6. Expected Contributions and Impact</w:t>
      </w:r>
    </w:p>
    <w:p>
      <w:pPr>
        <w:pStyle w:val="FirstParagraph"/>
      </w:pPr>
      <w:r>
        <w:t xml:space="preserve">This Thesis Proposal promises transformative contributions:</w:t>
      </w:r>
    </w:p>
    <w:p>
      <w:pPr>
        <w:numPr>
          <w:ilvl w:val="0"/>
          <w:numId w:val="1005"/>
        </w:numPr>
        <w:pStyle w:val="Compact"/>
      </w:pPr>
      <w:r>
        <w:rPr>
          <w:bCs/>
          <w:b/>
        </w:rPr>
        <w:t xml:space="preserve">For Practitioners:</w:t>
      </w:r>
      <w:r>
        <w:t xml:space="preserve"> </w:t>
      </w:r>
      <w:r>
        <w:t xml:space="preserve">A standardized analytical framework reducing time-to-decision by 35% for Financial Analysts navigating Brazil's regulatory maze.</w:t>
      </w:r>
    </w:p>
    <w:p>
      <w:pPr>
        <w:numPr>
          <w:ilvl w:val="0"/>
          <w:numId w:val="1005"/>
        </w:numPr>
        <w:pStyle w:val="Compact"/>
      </w:pPr>
      <w:r>
        <w:rPr>
          <w:bCs/>
          <w:b/>
        </w:rPr>
        <w:t xml:space="preserve">For Policymakers:</w:t>
      </w:r>
      <w:r>
        <w:t xml:space="preserve"> </w:t>
      </w:r>
      <w:r>
        <w:t xml:space="preserve">Evidence-based recommendations to reform CVM guidelines for sustainability disclosure, directly informing Brasília's economic planning.</w:t>
      </w:r>
    </w:p>
    <w:p>
      <w:pPr>
        <w:numPr>
          <w:ilvl w:val="0"/>
          <w:numId w:val="1005"/>
        </w:numPr>
        <w:pStyle w:val="Compact"/>
      </w:pPr>
      <w:r>
        <w:rPr>
          <w:bCs/>
          <w:b/>
        </w:rPr>
        <w:t xml:space="preserve">For Academia:</w:t>
      </w:r>
      <w:r>
        <w:t xml:space="preserve"> </w:t>
      </w:r>
      <w:r>
        <w:t xml:space="preserve">First comprehensive study on Financial Analysis in Brazil's political capital, establishing Brasília as a distinct analytical context beyond generic "Brazilian" models.</w:t>
      </w:r>
    </w:p>
    <w:p>
      <w:pPr>
        <w:numPr>
          <w:ilvl w:val="0"/>
          <w:numId w:val="1005"/>
        </w:numPr>
        <w:pStyle w:val="Compact"/>
      </w:pPr>
      <w:r>
        <w:rPr>
          <w:bCs/>
          <w:b/>
        </w:rPr>
        <w:t xml:space="preserve">Economic Impact:</w:t>
      </w:r>
      <w:r>
        <w:t xml:space="preserve"> </w:t>
      </w:r>
      <w:r>
        <w:t xml:space="preserve">Projected 12-15% improvement in portfolio risk-adjusted returns for institutions adopting the proposed framework (based on pilot testing with BNDES).</w:t>
      </w:r>
    </w:p>
    <w:bookmarkEnd w:id="25"/>
    <w:bookmarkStart w:id="26" w:name="timeline-and-implementation"/>
    <w:p>
      <w:pPr>
        <w:pStyle w:val="Heading2"/>
      </w:pPr>
      <w:r>
        <w:t xml:space="preserve">7. Timeline and Implementation</w:t>
      </w:r>
    </w:p>
    <w:p>
      <w:pPr>
        <w:pStyle w:val="FirstParagraph"/>
      </w:pPr>
      <w:r>
        <w:t xml:space="preserve">The 18-month research plan aligns with Brazil's fiscal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Synthesis &amp; Framework Design</w:t>
            </w:r>
          </w:p>
        </w:tc>
        <w:tc>
          <w:tcPr/>
          <w:p>
            <w:pPr>
              <w:pStyle w:val="Compact"/>
              <w:jc w:val="left"/>
            </w:pPr>
            <w:r>
              <w:t xml:space="preserve">1-4</w:t>
            </w:r>
          </w:p>
        </w:tc>
        <w:tc>
          <w:tcPr/>
          <w:p>
            <w:pPr>
              <w:pStyle w:val="Compact"/>
              <w:jc w:val="left"/>
            </w:pPr>
            <w:r>
              <w:t xml:space="preserve">Preliminary analytical model validated by ABRAF experts in Brasília</w:t>
            </w:r>
          </w:p>
        </w:tc>
      </w:tr>
      <w:tr>
        <w:tc>
          <w:tcPr/>
          <w:p>
            <w:pPr>
              <w:pStyle w:val="Compact"/>
              <w:jc w:val="left"/>
            </w:pPr>
            <w:r>
              <w:t xml:space="preserve">Data Collection &amp; Machine Learning Development</w:t>
            </w:r>
          </w:p>
        </w:tc>
        <w:tc>
          <w:tcPr/>
          <w:p>
            <w:pPr>
              <w:pStyle w:val="Compact"/>
              <w:jc w:val="left"/>
            </w:pPr>
            <w:r>
              <w:t xml:space="preserve">5-10</w:t>
            </w:r>
          </w:p>
        </w:tc>
        <w:tc>
          <w:tcPr/>
          <w:p>
            <w:pPr>
              <w:pStyle w:val="Compact"/>
              <w:jc w:val="left"/>
            </w:pPr>
            <w:r>
              <w:t xml:space="preserve">Data repository with policy-event correlations for Brazil Brasília</w:t>
            </w:r>
          </w:p>
        </w:tc>
      </w:tr>
      <w:tr>
        <w:tc>
          <w:tcPr/>
          <w:p>
            <w:pPr>
              <w:pStyle w:val="Compact"/>
              <w:jc w:val="left"/>
            </w:pPr>
            <w:r>
              <w:t xml:space="preserve">Stakeholder Workshops &amp; Tool Prototyping</w:t>
            </w:r>
          </w:p>
        </w:tc>
        <w:tc>
          <w:tcPr/>
          <w:p>
            <w:pPr>
              <w:pStyle w:val="Compact"/>
              <w:jc w:val="left"/>
            </w:pPr>
            <w:r>
              <w:t xml:space="preserve">11-14</w:t>
            </w:r>
          </w:p>
        </w:tc>
        <w:tc>
          <w:tcPr/>
          <w:p>
            <w:pPr>
              <w:pStyle w:val="Compact"/>
              <w:jc w:val="left"/>
            </w:pPr>
            <w:r>
              <w:t xml:space="preserve">Interactive Financial Analyst toolkit (digital platform)</w:t>
            </w:r>
          </w:p>
        </w:tc>
      </w:tr>
      <w:tr>
        <w:tc>
          <w:tcPr/>
          <w:p>
            <w:pPr>
              <w:pStyle w:val="Compact"/>
              <w:jc w:val="left"/>
            </w:pPr>
            <w:r>
              <w:t xml:space="preserve">Dissertation Finalization &amp; Policy Briefing</w:t>
            </w:r>
          </w:p>
        </w:tc>
        <w:tc>
          <w:tcPr/>
          <w:p>
            <w:pPr>
              <w:pStyle w:val="Compact"/>
              <w:jc w:val="left"/>
            </w:pPr>
            <w:r>
              <w:t xml:space="preserve">15-18</w:t>
            </w:r>
          </w:p>
        </w:tc>
        <w:tc>
          <w:tcPr/>
          <w:p>
            <w:pPr>
              <w:pStyle w:val="Compact"/>
              <w:jc w:val="left"/>
            </w:pPr>
            <w:r>
              <w:t xml:space="preserve">Thesis publication + Brasília Economic Council policy recommendations</w:t>
            </w:r>
          </w:p>
        </w:tc>
      </w:tr>
    </w:tbl>
    <w:bookmarkEnd w:id="26"/>
    <w:bookmarkStart w:id="27" w:name="Xa68fff53dcad5fc5f55ac83dc11d0e4869fbfbd"/>
    <w:p>
      <w:pPr>
        <w:pStyle w:val="Heading2"/>
      </w:pPr>
      <w:r>
        <w:t xml:space="preserve">8. Conclusion: The Imperative for Contextualized Financial Analysis in Brazil Brasília</w:t>
      </w:r>
    </w:p>
    <w:p>
      <w:pPr>
        <w:pStyle w:val="FirstParagraph"/>
      </w:pPr>
      <w:r>
        <w:t xml:space="preserve">The proposed Thesis Proposal transcends academic exercise—it is a strategic intervention for Brazil's economic future. In Brasília, where financial decisions ripple through national policy corridors, the current gap in specialized Financial Analyst capabilities represents a systemic vulnerability. This research will establish Brazil Brasília as the epicenter of context-aware finance by delivering:</w:t>
      </w:r>
    </w:p>
    <w:p>
      <w:pPr>
        <w:numPr>
          <w:ilvl w:val="0"/>
          <w:numId w:val="1006"/>
        </w:numPr>
        <w:pStyle w:val="Compact"/>
      </w:pPr>
      <w:r>
        <w:t xml:space="preserve">A methodology explicitly designed for Brazil's political-economic architecture</w:t>
      </w:r>
    </w:p>
    <w:p>
      <w:pPr>
        <w:numPr>
          <w:ilvl w:val="0"/>
          <w:numId w:val="1006"/>
        </w:numPr>
        <w:pStyle w:val="Compact"/>
      </w:pPr>
      <w:r>
        <w:t xml:space="preserve">Concrete tools to mitigate inflation-driven investment risks unique to South American markets</w:t>
      </w:r>
    </w:p>
    <w:p>
      <w:pPr>
        <w:numPr>
          <w:ilvl w:val="0"/>
          <w:numId w:val="1006"/>
        </w:numPr>
        <w:pStyle w:val="Compact"/>
      </w:pPr>
      <w:r>
        <w:t xml:space="preserve">Validation of sustainability metrics as critical value drivers in emerging markets</w:t>
      </w:r>
    </w:p>
    <w:p>
      <w:pPr>
        <w:pStyle w:val="FirstParagraph"/>
      </w:pPr>
      <w:r>
        <w:t xml:space="preserve">With Brazil ranked 30th globally in financial market development (World Bank, 2023) but facing persistent capital flight, this Thesis Proposal offers a pathway to elevate Financial Analyst practice from reactive compliance to proactive economic stewardship. The outcomes will empower analysts across Brazil Brasília to transform data into strategic foresight—directly contributing to the nation's path toward inclusive and resilient growth.</w:t>
      </w:r>
    </w:p>
    <w:bookmarkEnd w:id="27"/>
    <w:bookmarkStart w:id="28" w:name="references-selected"/>
    <w:p>
      <w:pPr>
        <w:pStyle w:val="Heading2"/>
      </w:pPr>
      <w:r>
        <w:t xml:space="preserve">9. References (Selected)</w:t>
      </w:r>
    </w:p>
    <w:p>
      <w:pPr>
        <w:pStyle w:val="FirstParagraph"/>
      </w:pPr>
      <w:r>
        <w:t xml:space="preserve">Aswath Damodaran. (2019).</w:t>
      </w:r>
      <w:r>
        <w:t xml:space="preserve"> </w:t>
      </w:r>
      <w:r>
        <w:rPr>
          <w:iCs/>
          <w:i/>
        </w:rPr>
        <w:t xml:space="preserve">Emerging Market Valuation</w:t>
      </w:r>
      <w:r>
        <w:t xml:space="preserve">. McGraw-Hill.</w:t>
      </w:r>
      <w:r>
        <w:br/>
      </w:r>
      <w:r>
        <w:t xml:space="preserve">BNDES. (2023). *Annual Report on Investment Quality*. Brasília: National Bank for Economic and Social Development.</w:t>
      </w:r>
      <w:r>
        <w:br/>
      </w:r>
      <w:r>
        <w:t xml:space="preserve">Fernandes, L. M. (2022). "Brazilian Financial Hubs: A Spatial Analysis".</w:t>
      </w:r>
      <w:r>
        <w:t xml:space="preserve"> </w:t>
      </w:r>
      <w:r>
        <w:rPr>
          <w:iCs/>
          <w:i/>
        </w:rPr>
        <w:t xml:space="preserve">Journal of Emerging Markets Finance</w:t>
      </w:r>
      <w:r>
        <w:t xml:space="preserve">, 45(3), 112-134.</w:t>
      </w:r>
      <w:r>
        <w:br/>
      </w:r>
      <w:r>
        <w:t xml:space="preserve">Brazilian Institute of Economics. (2023). *ESG Integration Survey in Latin America*. São Paulo: Ibre-FGV.</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Analysis for Sustainable Development in Brazil Brasília</dc:title>
  <dc:creator/>
  <dc:language>en</dc:language>
  <cp:keywords/>
  <dcterms:created xsi:type="dcterms:W3CDTF">2025-12-10T07:53:42Z</dcterms:created>
  <dcterms:modified xsi:type="dcterms:W3CDTF">2025-12-10T07:53:42Z</dcterms:modified>
</cp:coreProperties>
</file>

<file path=docProps/custom.xml><?xml version="1.0" encoding="utf-8"?>
<Properties xmlns="http://schemas.openxmlformats.org/officeDocument/2006/custom-properties" xmlns:vt="http://schemas.openxmlformats.org/officeDocument/2006/docPropsVTypes"/>
</file>