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Economic</w:t>
      </w:r>
      <w:r>
        <w:t xml:space="preserve"> </w:t>
      </w:r>
      <w:r>
        <w:t xml:space="preserve">Landscape</w:t>
      </w:r>
    </w:p>
    <w:bookmarkStart w:id="26" w:name="X5b686b6e6b5a2839e00660af9748f61bb8fbc9f"/>
    <w:p>
      <w:pPr>
        <w:pStyle w:val="Heading1"/>
      </w:pPr>
      <w:r>
        <w:t xml:space="preserve">Thesis Proposal: Strategic Adaptation and Emerging Competencies for Financial Analysts in China Beijing</w:t>
      </w:r>
    </w:p>
    <w:p>
      <w:pPr>
        <w:pStyle w:val="FirstParagraph"/>
      </w:pPr>
      <w:r>
        <w:t xml:space="preserve">Abstract</w:t>
      </w:r>
    </w:p>
    <w:p>
      <w:pPr>
        <w:pStyle w:val="BodyText"/>
      </w:pPr>
      <w:r>
        <w:t xml:space="preserve">This Thesis Proposal outlines a comprehensive research study examining the critical role of the Financial Analyst within China Beijing's rapidly transforming financial ecosystem. As the political, economic, and regulatory epicenter of China, Beijing presents a unique environment where Financial Analysts navigate complex market dynamics shaped by national policy initiatives like the Belt and Road Initiative (BRI), dual circulation strategy, and stringent financial regulations. This research aims to identify the specific competencies required for Financial Analysts to deliver strategic value in this context, addressing a significant gap in understanding how local market nuances impact analytical practices. The study employs a mixed-methods approach combining quantitative analysis of Beijing-based financial institutions with qualitative interviews of senior Financial Analysts and regulatory bodies, directly contributing to workforce development frameworks for China's premier financial hub.</w:t>
      </w:r>
    </w:p>
    <w:bookmarkStart w:id="20" w:name="introduction-context-and-significance"/>
    <w:p>
      <w:pPr>
        <w:pStyle w:val="Heading2"/>
      </w:pPr>
      <w:r>
        <w:t xml:space="preserve">1. Introduction: Context and Significance</w:t>
      </w:r>
    </w:p>
    <w:p>
      <w:pPr>
        <w:pStyle w:val="FirstParagraph"/>
      </w:pPr>
      <w:r>
        <w:t xml:space="preserve">China Beijing, as the nation's capital and principal center for government policy-making, financial regulation (home to the China Securities Regulatory Commission - CSRC), and major state-owned enterprises (SOEs), is undeniably pivotal in shaping China's economic trajectory. The demand for skilled Financial Analysts in Beijing has surged exponentially, driven by the city's concentration of stock exchanges, investment banks, asset management firms, and multinational corporations operating within the Chinese market. However, this Thesis Proposal contends that conventional analytical frameworks often fail to account for the distinct regulatory environment (e.g., China's unique accounting standards compliant with CAS), geopolitical considerations influencing capital flows, and the rapid integration of fintech solutions prevalent in Beijing's financial sector. Understanding these specific demands is not merely academic; it is crucial for enhancing investment accuracy, mitigating systemic risk, and ensuring China Beijing maintains its competitive edge as a global financial center. This research directly addresses this critical need by focusing on the evolving competencies required for the Financial Analyst role specifically within China Beijing.</w:t>
      </w:r>
    </w:p>
    <w:bookmarkEnd w:id="20"/>
    <w:bookmarkStart w:id="21" w:name="research-problem-and-gap"/>
    <w:p>
      <w:pPr>
        <w:pStyle w:val="Heading2"/>
      </w:pPr>
      <w:r>
        <w:t xml:space="preserve">2. Research Problem and Gap</w:t>
      </w:r>
    </w:p>
    <w:p>
      <w:pPr>
        <w:pStyle w:val="FirstParagraph"/>
      </w:pPr>
      <w:r>
        <w:t xml:space="preserve">Existing literature on Financial Analysts predominantly centers on Western markets (e.g., US, Europe), with limited empirical studies dissecting their operational realities in China's context, particularly Beijing. While general analyses exist on China's financial market growth, they often overlook the granular skill requirements and daily challenges faced by the Financial Analyst within Beijing's unique ecosystem. Key gaps include:</w:t>
      </w:r>
    </w:p>
    <w:p>
      <w:pPr>
        <w:numPr>
          <w:ilvl w:val="0"/>
          <w:numId w:val="1001"/>
        </w:numPr>
        <w:pStyle w:val="Compact"/>
      </w:pPr>
      <w:r>
        <w:t xml:space="preserve">The impact of Beijing-specific regulatory directives (e.g., CSRC policies on ESG disclosure, capital control measures) on Financial Analyst workflows.</w:t>
      </w:r>
    </w:p>
    <w:p>
      <w:pPr>
        <w:numPr>
          <w:ilvl w:val="0"/>
          <w:numId w:val="1001"/>
        </w:numPr>
        <w:pStyle w:val="Compact"/>
      </w:pPr>
      <w:r>
        <w:t xml:space="preserve">The integration of AI-driven analytics tools within Beijing-based firms and the resulting shifts in required analytical skills.</w:t>
      </w:r>
    </w:p>
    <w:p>
      <w:pPr>
        <w:numPr>
          <w:ilvl w:val="0"/>
          <w:numId w:val="1001"/>
        </w:numPr>
        <w:pStyle w:val="Compact"/>
      </w:pPr>
      <w:r>
        <w:t xml:space="preserve">How geopolitical tensions and China's "de-risking" strategies influence the strategic focus areas of Financial Analysts operating from Beijing.</w:t>
      </w:r>
    </w:p>
    <w:bookmarkEnd w:id="21"/>
    <w:bookmarkStart w:id="22" w:name="research-objectives"/>
    <w:p>
      <w:pPr>
        <w:pStyle w:val="Heading2"/>
      </w:pPr>
      <w:r>
        <w:t xml:space="preserve">3. Research Objectives</w:t>
      </w:r>
    </w:p>
    <w:p>
      <w:pPr>
        <w:pStyle w:val="FirstParagraph"/>
      </w:pPr>
      <w:r>
        <w:t xml:space="preserve">This Thesis Proposal defines the following specific, actionable objectives for research within China Beijing:</w:t>
      </w:r>
    </w:p>
    <w:p>
      <w:pPr>
        <w:numPr>
          <w:ilvl w:val="0"/>
          <w:numId w:val="1002"/>
        </w:numPr>
        <w:pStyle w:val="Compact"/>
      </w:pPr>
      <w:r>
        <w:t xml:space="preserve">To map the current competency framework demanded of Financial Analysts in major financial institutions (e.g., ICBC Capital, China Merchants Securities, CICC) headquartered or with significant operations in Beijing.</w:t>
      </w:r>
    </w:p>
    <w:p>
      <w:pPr>
        <w:numPr>
          <w:ilvl w:val="0"/>
          <w:numId w:val="1002"/>
        </w:numPr>
        <w:pStyle w:val="Compact"/>
      </w:pPr>
      <w:r>
        <w:t xml:space="preserve">To analyze how Chinese regulatory developments (particularly those originating from Beijing's policy-making bodies) directly alter the analytical methodologies and reporting priorities of Financial Analysts.</w:t>
      </w:r>
    </w:p>
    <w:p>
      <w:pPr>
        <w:numPr>
          <w:ilvl w:val="0"/>
          <w:numId w:val="1002"/>
        </w:numPr>
        <w:pStyle w:val="Compact"/>
      </w:pPr>
      <w:r>
        <w:t xml:space="preserve">To assess the adoption rate and perceived effectiveness of emerging technologies (e.g., big data analytics, AI for risk assessment) among Financial Analysts in Beijing compared to global benchmarks.</w:t>
      </w:r>
    </w:p>
    <w:p>
      <w:pPr>
        <w:numPr>
          <w:ilvl w:val="0"/>
          <w:numId w:val="1002"/>
        </w:numPr>
        <w:pStyle w:val="Compact"/>
      </w:pPr>
      <w:r>
        <w:t xml:space="preserve">To propose a tailored professional development framework for enhancing Financial Analyst capabilities specifically aligned with China Beijing's market trajectory and strategic priorities.</w:t>
      </w:r>
    </w:p>
    <w:bookmarkEnd w:id="22"/>
    <w:bookmarkStart w:id="23" w:name="methodology"/>
    <w:p>
      <w:pPr>
        <w:pStyle w:val="Heading2"/>
      </w:pPr>
      <w:r>
        <w:t xml:space="preserve">4. Methodology</w:t>
      </w:r>
    </w:p>
    <w:p>
      <w:pPr>
        <w:pStyle w:val="FirstParagraph"/>
      </w:pPr>
      <w:r>
        <w:t xml:space="preserve">This Thesis Proposal employs a robust, multi-faceted methodology designed to capture the nuanced realities of the Financial Analyst role in China Beijing:</w:t>
      </w:r>
    </w:p>
    <w:p>
      <w:pPr>
        <w:numPr>
          <w:ilvl w:val="0"/>
          <w:numId w:val="1003"/>
        </w:numPr>
        <w:pStyle w:val="Compact"/>
      </w:pPr>
      <w:r>
        <w:rPr>
          <w:bCs/>
          <w:b/>
        </w:rPr>
        <w:t xml:space="preserve">Quantitative Analysis:</w:t>
      </w:r>
      <w:r>
        <w:t xml:space="preserve"> </w:t>
      </w:r>
      <w:r>
        <w:t xml:space="preserve">Survey of 150+ Financial Analysts across leading firms in Beijing (e.g., CICC, GF Securities, major asset managers), measuring competency levels against key performance indicators (KPIs) related to market volatility analysis, regulatory compliance understanding, and technological proficiency.</w:t>
      </w:r>
    </w:p>
    <w:p>
      <w:pPr>
        <w:numPr>
          <w:ilvl w:val="0"/>
          <w:numId w:val="1003"/>
        </w:numPr>
        <w:pStyle w:val="Compact"/>
      </w:pPr>
      <w:r>
        <w:rPr>
          <w:bCs/>
          <w:b/>
        </w:rPr>
        <w:t xml:space="preserve">Qualitative Analysis:</w:t>
      </w:r>
      <w:r>
        <w:t xml:space="preserve"> </w:t>
      </w:r>
      <w:r>
        <w:t xml:space="preserve">In-depth semi-structured interviews with 25+ senior Financial Analysts and 10+ representatives from regulatory bodies (CSRC Beijing branch, PBOC Beijing Office) to explore strategic challenges, adaptation processes, and future skill needs.</w:t>
      </w:r>
    </w:p>
    <w:p>
      <w:pPr>
        <w:numPr>
          <w:ilvl w:val="0"/>
          <w:numId w:val="1003"/>
        </w:numPr>
        <w:pStyle w:val="Compact"/>
      </w:pPr>
      <w:r>
        <w:rPr>
          <w:bCs/>
          <w:b/>
        </w:rPr>
        <w:t xml:space="preserve">Document Analysis:</w:t>
      </w:r>
      <w:r>
        <w:t xml:space="preserve"> </w:t>
      </w:r>
      <w:r>
        <w:t xml:space="preserve">Systematic review of recent financial reports (A-share listings), regulatory circulars issued by CSRC/Beijing authorities, and institutional research papers produced by Beijing-based analysts to identify evolving analytical themes.</w:t>
      </w:r>
    </w:p>
    <w:bookmarkEnd w:id="23"/>
    <w:bookmarkStart w:id="24" w:name="expected-contribution-and-relevance"/>
    <w:p>
      <w:pPr>
        <w:pStyle w:val="Heading2"/>
      </w:pPr>
      <w:r>
        <w:t xml:space="preserve">5. Expected Contribution and Relevance</w:t>
      </w:r>
    </w:p>
    <w:p>
      <w:pPr>
        <w:pStyle w:val="FirstParagraph"/>
      </w:pPr>
      <w:r>
        <w:t xml:space="preserve">The findings from this Thesis Proposal will yield significant contributions:</w:t>
      </w:r>
    </w:p>
    <w:p>
      <w:pPr>
        <w:numPr>
          <w:ilvl w:val="0"/>
          <w:numId w:val="1004"/>
        </w:numPr>
        <w:pStyle w:val="Compact"/>
      </w:pPr>
      <w:r>
        <w:rPr>
          <w:bCs/>
          <w:b/>
        </w:rPr>
        <w:t xml:space="preserve">To Academia:</w:t>
      </w:r>
      <w:r>
        <w:t xml:space="preserve"> </w:t>
      </w:r>
      <w:r>
        <w:t xml:space="preserve">Provides the first substantial empirical study on the Financial Analyst role within China Beijing, enriching global financial theory with a critical China-specific perspective and filling a major literature gap.</w:t>
      </w:r>
    </w:p>
    <w:p>
      <w:pPr>
        <w:numPr>
          <w:ilvl w:val="0"/>
          <w:numId w:val="1004"/>
        </w:numPr>
        <w:pStyle w:val="Compact"/>
      </w:pPr>
      <w:r>
        <w:rPr>
          <w:bCs/>
          <w:b/>
        </w:rPr>
        <w:t xml:space="preserve">To Industry:</w:t>
      </w:r>
      <w:r>
        <w:t xml:space="preserve"> </w:t>
      </w:r>
      <w:r>
        <w:t xml:space="preserve">Delivers actionable insights for Beijing-based financial institutions to refine recruitment criteria, training programs (e.g., integrating mandatory CSRC policy updates), and performance management systems specifically tailored for the local market. This directly enhances the strategic value of the Financial Analyst within China's most influential financial center.</w:t>
      </w:r>
    </w:p>
    <w:p>
      <w:pPr>
        <w:numPr>
          <w:ilvl w:val="0"/>
          <w:numId w:val="1004"/>
        </w:numPr>
        <w:pStyle w:val="Compact"/>
      </w:pPr>
      <w:r>
        <w:rPr>
          <w:bCs/>
          <w:b/>
        </w:rPr>
        <w:t xml:space="preserve">To Policy:</w:t>
      </w:r>
      <w:r>
        <w:t xml:space="preserve"> </w:t>
      </w:r>
      <w:r>
        <w:t xml:space="preserve">Offers evidence-based recommendations to regulatory bodies like the CSRC on how communication channels and training resources can be optimized to support Financial Analysts in navigating complex regulations, thereby promoting market stability from Beijing's policy core.</w:t>
      </w:r>
    </w:p>
    <w:p>
      <w:pPr>
        <w:numPr>
          <w:ilvl w:val="0"/>
          <w:numId w:val="1004"/>
        </w:numPr>
        <w:pStyle w:val="Compact"/>
      </w:pPr>
      <w:r>
        <w:rPr>
          <w:bCs/>
          <w:b/>
        </w:rPr>
        <w:t xml:space="preserve">To Career Development:</w:t>
      </w:r>
      <w:r>
        <w:t xml:space="preserve"> </w:t>
      </w:r>
      <w:r>
        <w:t xml:space="preserve">Empowers aspiring and current Financial Analysts in China Beijing with a clear roadmap for developing future-proof competencies relevant to the city's unique economic engine.</w:t>
      </w:r>
    </w:p>
    <w:bookmarkEnd w:id="24"/>
    <w:bookmarkStart w:id="25" w:name="conclusion"/>
    <w:p>
      <w:pPr>
        <w:pStyle w:val="Heading2"/>
      </w:pPr>
      <w:r>
        <w:t xml:space="preserve">6. Conclusion</w:t>
      </w:r>
    </w:p>
    <w:p>
      <w:pPr>
        <w:pStyle w:val="FirstParagraph"/>
      </w:pPr>
      <w:r>
        <w:t xml:space="preserve">This Thesis Proposal underscores that the role of the Financial Analyst is not static but is dynamically shaped by the specific context of China Beijing. As Beijing continues to evolve as a global financial hub driven by national strategy and technological innovation, understanding and adapting to these forces becomes paramount for analytical success. This research moves beyond generic financial analysis studies to deliver targeted insights crucial for optimizing investment decisions, regulatory compliance, and strategic planning within the heart of China's economic governance. By rigorously examining the Financial Analyst's experience in China Beijing, this Thesis Proposal directly addresses a pressing need within the Chinese financial landscape and contributes valuable knowledge with tangible implications for stakeholders across government, industry, and academia in Beijing. The successful completion of this research will establish a vital benchmark for how Financial Analysts can thrive as strategic advisors in one of the world's most significant and rapidly changing financial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China Beijing's Dynamic Economic Landscape</dc:title>
  <dc:creator/>
  <dc:language>en</dc:language>
  <cp:keywords/>
  <dcterms:created xsi:type="dcterms:W3CDTF">2026-07-19T08:34:43Z</dcterms:created>
  <dcterms:modified xsi:type="dcterms:W3CDTF">2026-07-19T08:34:43Z</dcterms:modified>
</cp:coreProperties>
</file>

<file path=docProps/custom.xml><?xml version="1.0" encoding="utf-8"?>
<Properties xmlns="http://schemas.openxmlformats.org/officeDocument/2006/custom-properties" xmlns:vt="http://schemas.openxmlformats.org/officeDocument/2006/docPropsVTypes"/>
</file>