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Financial</w:t>
      </w:r>
      <w:r>
        <w:t xml:space="preserve"> </w:t>
      </w:r>
      <w:r>
        <w:t xml:space="preserve">Ecosystem</w:t>
      </w:r>
    </w:p>
    <w:bookmarkStart w:id="28" w:name="X85a53d622db13e553332de9dfb46748760fc72d"/>
    <w:p>
      <w:pPr>
        <w:pStyle w:val="Heading1"/>
      </w:pPr>
      <w:r>
        <w:t xml:space="preserve">Thesis Proposal: The Evolving Role of Financial Analysts in China Shanghai's Dynamic Financial Ecosystem</w:t>
      </w:r>
    </w:p>
    <w:bookmarkStart w:id="20" w:name="introduction-and-research-context"/>
    <w:p>
      <w:pPr>
        <w:pStyle w:val="Heading2"/>
      </w:pPr>
      <w:r>
        <w:t xml:space="preserve">1. Introduction and Research Context</w:t>
      </w:r>
    </w:p>
    <w:p>
      <w:pPr>
        <w:pStyle w:val="FirstParagraph"/>
      </w:pPr>
      <w:r>
        <w:t xml:space="preserve">This Thesis Proposal examines the critical and rapidly transforming role of the Financial Analyst within the unique economic landscape of China Shanghai. As Asia's premier financial hub, Shanghai stands at the epicenter of China's financial liberalization, hosting key exchanges like the SSE (Shanghai Stock Exchange), a burgeoning bond market, and increasingly sophisticated capital flows. The city has become a strategic focal point for multinational corporations and domestic firms navigating complex regulatory reforms under China's "dual circulation" strategy. Consequently, the demand for highly skilled Financial Analysts capable of interpreting Shanghai-specific market dynamics, regulatory shifts (e.g., new SEC guidelines on ESG disclosures), and cross-border investment patterns has surged exponentially. This research directly addresses a significant gap in understanding how the professional competencies, tools, and strategic impact of Financial Analysts are adapting to Shanghai's distinct environment.</w:t>
      </w:r>
    </w:p>
    <w:bookmarkEnd w:id="20"/>
    <w:bookmarkStart w:id="21" w:name="problem-statement"/>
    <w:p>
      <w:pPr>
        <w:pStyle w:val="Heading2"/>
      </w:pPr>
      <w:r>
        <w:t xml:space="preserve">2. Problem Statement</w:t>
      </w:r>
    </w:p>
    <w:p>
      <w:pPr>
        <w:pStyle w:val="FirstParagraph"/>
      </w:pPr>
      <w:r>
        <w:t xml:space="preserve">While global frameworks for Financial Analyst roles exist, there is a pronounced lack of localized academic research focusing on the specific challenges and opportunities facing these professionals within China Shanghai. Current literature often generalizes about "Chinese financial markets" without adequately differentiating Shanghai's unique position as a pilot zone for financial innovation (e.g., Free Trade Zone initiatives, RMB internationalization efforts). This neglect overlooks critical factors: the intense competition between local state-owned enterprises (SOEs), emerging private fintech firms, and foreign institutions operating from Shanghai; the rapid digital transformation of financial services within the city; and the specific regulatory demands imposed by Shanghai's municipal authorities alongside central PBOC policies. The resulting skills gap—where Financial Analysts trained in Western models struggle with Chinese market nuances or local analysts lack exposure to international best practices—is a tangible barrier to optimal investment decisions, risk management, and sustainable growth for firms operating within China Shanghai.</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Primary Objective:</w:t>
      </w:r>
      <w:r>
        <w:t xml:space="preserve"> </w:t>
      </w:r>
      <w:r>
        <w:t xml:space="preserve">To comprehensively map the evolving skillset, responsibilities, and strategic value proposition of Financial Analysts within Shanghai-based financial institutions (including asset managers, investment banks, fintech firms, and corporate finance departments) over the past five years.</w:t>
      </w:r>
    </w:p>
    <w:p>
      <w:pPr>
        <w:numPr>
          <w:ilvl w:val="0"/>
          <w:numId w:val="1001"/>
        </w:numPr>
        <w:pStyle w:val="Compact"/>
      </w:pPr>
      <w:r>
        <w:rPr>
          <w:bCs/>
          <w:b/>
        </w:rPr>
        <w:t xml:space="preserve">Secondary Objective 1:</w:t>
      </w:r>
      <w:r>
        <w:t xml:space="preserve"> </w:t>
      </w:r>
      <w:r>
        <w:t xml:space="preserve">To analyze how Shanghai-specific regulatory developments (e.g., the 2023 Revised Interim Measures on Financial Data Security, pilot programs for cross-border capital flows in the FTZ) directly influence Financial Analyst workflows, reporting standards, and risk assessment frameworks.</w:t>
      </w:r>
    </w:p>
    <w:p>
      <w:pPr>
        <w:numPr>
          <w:ilvl w:val="0"/>
          <w:numId w:val="1001"/>
        </w:numPr>
        <w:pStyle w:val="Compact"/>
      </w:pPr>
      <w:r>
        <w:rPr>
          <w:bCs/>
          <w:b/>
        </w:rPr>
        <w:t xml:space="preserve">Secondary Objective 2:</w:t>
      </w:r>
      <w:r>
        <w:t xml:space="preserve"> </w:t>
      </w:r>
      <w:r>
        <w:t xml:space="preserve">To identify critical competency gaps (e.g., proficiency in local accounting standards like CAS vs. IFRS, data analytics for China-specific market data sources like Wind or Bloomberg CHI, understanding of SOE governance) between current Financial Analyst roles and the demands of Shanghai's sophisticated financial ecosystem.</w:t>
      </w:r>
    </w:p>
    <w:p>
      <w:pPr>
        <w:numPr>
          <w:ilvl w:val="0"/>
          <w:numId w:val="1001"/>
        </w:numPr>
        <w:pStyle w:val="Compact"/>
      </w:pPr>
      <w:r>
        <w:rPr>
          <w:bCs/>
          <w:b/>
        </w:rPr>
        <w:t xml:space="preserve">Secondary Objective 3:</w:t>
      </w:r>
      <w:r>
        <w:t xml:space="preserve"> </w:t>
      </w:r>
      <w:r>
        <w:t xml:space="preserve">To propose evidence-based recommendations for educational curricula (universities in Shanghai like Fudan, Jiao Tong), professional certification bodies (e.g., China Securities Association), and corporate HR practices to better align Financial Analyst training with Shanghai's market needs.</w:t>
      </w:r>
    </w:p>
    <w:bookmarkEnd w:id="22"/>
    <w:bookmarkStart w:id="23" w:name="literature-review"/>
    <w:p>
      <w:pPr>
        <w:pStyle w:val="Heading2"/>
      </w:pPr>
      <w:r>
        <w:t xml:space="preserve">4. Literature Review</w:t>
      </w:r>
    </w:p>
    <w:p>
      <w:pPr>
        <w:pStyle w:val="FirstParagraph"/>
      </w:pPr>
      <w:r>
        <w:t xml:space="preserve">The existing literature on Financial Analysts predominantly focuses on Western markets or broad "China" studies, often lacking Shanghai-specific granularity. Works by Chen &amp; Liu (2021) touch upon analyst behavior in emerging Asian markets but don't isolate Shanghai's FTZ advantages or regulatory quirks. Recent studies from the China Finance Association (2023) highlight general demand surges but offer little insight into the *nature* of tasks performed by Financial Analysts within Shanghai firms versus those in Beijing or Shenzhen. The gap is particularly acute concerning the impact of Shanghai's 2021 Digital Financial Ecosystem Plan on analyst tools and data requirements. This Thesis Proposal directly engages with these limitations, positioning itself as a pioneering study focused solely on the Shanghai context to provide actionable insights for stakeholders operating within this critical city.</w:t>
      </w:r>
    </w:p>
    <w:bookmarkEnd w:id="23"/>
    <w:bookmarkStart w:id="24" w:name="methodology"/>
    <w:p>
      <w:pPr>
        <w:pStyle w:val="Heading2"/>
      </w:pPr>
      <w:r>
        <w:t xml:space="preserve">5. Methodology</w:t>
      </w:r>
    </w:p>
    <w:p>
      <w:pPr>
        <w:pStyle w:val="FirstParagraph"/>
      </w:pPr>
      <w:r>
        <w:t xml:space="preserve">This research employs a mixed-methods approach tailored to the China Shanghai context:</w:t>
      </w:r>
    </w:p>
    <w:p>
      <w:pPr>
        <w:numPr>
          <w:ilvl w:val="0"/>
          <w:numId w:val="1002"/>
        </w:numPr>
        <w:pStyle w:val="Compact"/>
      </w:pPr>
      <w:r>
        <w:rPr>
          <w:bCs/>
          <w:b/>
        </w:rPr>
        <w:t xml:space="preserve">Qualitative Phase (6 months):</w:t>
      </w:r>
      <w:r>
        <w:t xml:space="preserve"> </w:t>
      </w:r>
      <w:r>
        <w:t xml:space="preserve">Semi-structured interviews with 30+ Financial Analysts and senior finance managers across 15 diverse Shanghai-based organizations (e.g., ICBC, Ping An Securities, HSBC Shanghai, Ant Group). Focus on specific challenges navigating local regulations and market data.</w:t>
      </w:r>
    </w:p>
    <w:p>
      <w:pPr>
        <w:numPr>
          <w:ilvl w:val="0"/>
          <w:numId w:val="1002"/>
        </w:numPr>
        <w:pStyle w:val="Compact"/>
      </w:pPr>
      <w:r>
        <w:rPr>
          <w:bCs/>
          <w:b/>
        </w:rPr>
        <w:t xml:space="preserve">Quantitative Phase (4 months):</w:t>
      </w:r>
      <w:r>
        <w:t xml:space="preserve"> </w:t>
      </w:r>
      <w:r>
        <w:t xml:space="preserve">Survey of 200+ Financial Analysts registered with the Shanghai Securities Industry Association, measuring competency levels against self-reported job demands related to Shanghai-specific factors (e.g., "Confidence in applying CAS standards," "Experience analyzing FTZ cross-border transactions").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Comparison will be made against benchmark datasets from Hong Kong and Singapore to highlight Shanghai's distinctiveness.</w:t>
      </w:r>
    </w:p>
    <w:bookmarkEnd w:id="24"/>
    <w:bookmarkStart w:id="25" w:name="expected-significance-and-contribution"/>
    <w:p>
      <w:pPr>
        <w:pStyle w:val="Heading2"/>
      </w:pPr>
      <w:r>
        <w:t xml:space="preserve">6. Expected Significance and Contribution</w:t>
      </w:r>
    </w:p>
    <w:p>
      <w:pPr>
        <w:pStyle w:val="FirstParagraph"/>
      </w:pPr>
      <w:r>
        <w:t xml:space="preserve">This Thesis Proposal holds significant value for multiple stakeholders in China Shanghai:</w:t>
      </w:r>
    </w:p>
    <w:p>
      <w:pPr>
        <w:numPr>
          <w:ilvl w:val="0"/>
          <w:numId w:val="1003"/>
        </w:numPr>
        <w:pStyle w:val="Compact"/>
      </w:pPr>
      <w:r>
        <w:rPr>
          <w:bCs/>
          <w:b/>
        </w:rPr>
        <w:t xml:space="preserve">For Financial Analysts:</w:t>
      </w:r>
      <w:r>
        <w:t xml:space="preserve"> </w:t>
      </w:r>
      <w:r>
        <w:t xml:space="preserve">Provides a clear roadmap of evolving competencies needed to thrive in Shanghai's unique market, enhancing career development trajectories.</w:t>
      </w:r>
    </w:p>
    <w:p>
      <w:pPr>
        <w:numPr>
          <w:ilvl w:val="0"/>
          <w:numId w:val="1003"/>
        </w:numPr>
        <w:pStyle w:val="Compact"/>
      </w:pPr>
      <w:r>
        <w:rPr>
          <w:bCs/>
          <w:b/>
        </w:rPr>
        <w:t xml:space="preserve">For Firms &amp; Institutions (Shanghai):</w:t>
      </w:r>
      <w:r>
        <w:t xml:space="preserve"> </w:t>
      </w:r>
      <w:r>
        <w:t xml:space="preserve">Offers data-driven insights to refine recruitment criteria, training programs, and performance metrics for Financial Analyst roles directly aligned with Shanghai's strategic priorities (e.g., green finance, tech innovation investment).</w:t>
      </w:r>
    </w:p>
    <w:p>
      <w:pPr>
        <w:numPr>
          <w:ilvl w:val="0"/>
          <w:numId w:val="1003"/>
        </w:numPr>
        <w:pStyle w:val="Compact"/>
      </w:pPr>
      <w:r>
        <w:rPr>
          <w:bCs/>
          <w:b/>
        </w:rPr>
        <w:t xml:space="preserve">For Educational Institutions:</w:t>
      </w:r>
      <w:r>
        <w:t xml:space="preserve"> </w:t>
      </w:r>
      <w:r>
        <w:t xml:space="preserve">Informs curriculum development at Shanghai universities to produce graduates equipped with the precise skills demanded by local employers.</w:t>
      </w:r>
    </w:p>
    <w:p>
      <w:pPr>
        <w:numPr>
          <w:ilvl w:val="0"/>
          <w:numId w:val="1003"/>
        </w:numPr>
        <w:pStyle w:val="Compact"/>
      </w:pPr>
      <w:r>
        <w:rPr>
          <w:bCs/>
          <w:b/>
        </w:rPr>
        <w:t xml:space="preserve">For China's Financial Policy:</w:t>
      </w:r>
      <w:r>
        <w:t xml:space="preserve"> </w:t>
      </w:r>
      <w:r>
        <w:t xml:space="preserve">Contributes empirical evidence to policymakers on how professional roles impact market efficiency and regulatory effectiveness within Shanghai, aiding future reforms.</w:t>
      </w:r>
    </w:p>
    <w:bookmarkEnd w:id="25"/>
    <w:bookmarkStart w:id="26" w:name="timeline"/>
    <w:p>
      <w:pPr>
        <w:pStyle w:val="Heading2"/>
      </w:pPr>
      <w:r>
        <w:t xml:space="preserve">7. Timeline</w:t>
      </w:r>
    </w:p>
    <w:p>
      <w:pPr>
        <w:pStyle w:val="FirstParagraph"/>
      </w:pPr>
      <w:r>
        <w:rPr>
          <w:iCs/>
          <w:i/>
        </w:rPr>
        <w:t xml:space="preserve">(Summary - Full detailed timeline in appendix)</w:t>
      </w:r>
    </w:p>
    <w:p>
      <w:pPr>
        <w:numPr>
          <w:ilvl w:val="0"/>
          <w:numId w:val="1004"/>
        </w:numPr>
        <w:pStyle w:val="Compact"/>
      </w:pPr>
      <w:r>
        <w:rPr>
          <w:bCs/>
          <w:b/>
        </w:rPr>
        <w:t xml:space="preserve">Months 1-3:</w:t>
      </w:r>
      <w:r>
        <w:t xml:space="preserve"> </w:t>
      </w:r>
      <w:r>
        <w:t xml:space="preserve">Comprehensive literature review &amp; methodology finalization (Focus: China Shanghai regulatory documents, academic papers on local finance).</w:t>
      </w:r>
    </w:p>
    <w:p>
      <w:pPr>
        <w:numPr>
          <w:ilvl w:val="0"/>
          <w:numId w:val="1004"/>
        </w:numPr>
        <w:pStyle w:val="Compact"/>
      </w:pPr>
      <w:r>
        <w:rPr>
          <w:bCs/>
          <w:b/>
        </w:rPr>
        <w:t xml:space="preserve">Months 4-8:</w:t>
      </w:r>
      <w:r>
        <w:t xml:space="preserve"> </w:t>
      </w:r>
      <w:r>
        <w:t xml:space="preserve">Data collection (Interviews + Survey deployment targeting Shanghai-based Financial Analysts).</w:t>
      </w:r>
    </w:p>
    <w:p>
      <w:pPr>
        <w:numPr>
          <w:ilvl w:val="0"/>
          <w:numId w:val="1004"/>
        </w:numPr>
        <w:pStyle w:val="Compact"/>
      </w:pPr>
      <w:r>
        <w:rPr>
          <w:bCs/>
          <w:b/>
        </w:rPr>
        <w:t xml:space="preserve">Months 9-10:</w:t>
      </w:r>
      <w:r>
        <w:t xml:space="preserve"> </w:t>
      </w:r>
      <w:r>
        <w:t xml:space="preserve">Data analysis and thematic coding.</w:t>
      </w:r>
    </w:p>
    <w:p>
      <w:pPr>
        <w:numPr>
          <w:ilvl w:val="0"/>
          <w:numId w:val="1004"/>
        </w:numPr>
        <w:pStyle w:val="Compact"/>
      </w:pPr>
      <w:r>
        <w:rPr>
          <w:bCs/>
          <w:b/>
        </w:rPr>
        <w:t xml:space="preserve">Months 11-12:</w:t>
      </w:r>
      <w:r>
        <w:t xml:space="preserve"> </w:t>
      </w:r>
      <w:r>
        <w:t xml:space="preserve">Thesis drafting, validation with industry partners in Shanghai, final submission.</w:t>
      </w:r>
    </w:p>
    <w:bookmarkEnd w:id="26"/>
    <w:bookmarkStart w:id="27" w:name="conclusion"/>
    <w:p>
      <w:pPr>
        <w:pStyle w:val="Heading2"/>
      </w:pPr>
      <w:r>
        <w:t xml:space="preserve">8. Conclusion</w:t>
      </w:r>
    </w:p>
    <w:p>
      <w:pPr>
        <w:pStyle w:val="FirstParagraph"/>
      </w:pPr>
      <w:r>
        <w:t xml:space="preserve">The role of the Financial Analyst is not merely evolving but being fundamentally reshaped by the unprecedented growth and complexity of China Shanghai's financial marketplace. This Thesis Proposal directly confronts the critical need for localized, actionable research into how these professionals operate, adapt, and contribute within this vital Chinese city. By moving beyond generic analyses to dissect Shanghai-specific dynamics—from regulatory sandboxes in the FTZ to digital payment ecosystem integration—this research will generate essential knowledge. It promises to equip Financial Analysts with sharper contextual understanding, empower Shanghai-based firms to build more effective financial teams, and ultimately strengthen China's position as a globally competitive financial center. This Thesis Proposal is therefore not just an academic exercise, but a necessary contribution to the operational excellence of finance within modern China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China Shanghai's Dynamic Financial Ecosystem</dc:title>
  <dc:creator/>
  <dc:language>en</dc:language>
  <cp:keywords/>
  <dcterms:created xsi:type="dcterms:W3CDTF">2026-07-20T23:03:04Z</dcterms:created>
  <dcterms:modified xsi:type="dcterms:W3CDTF">2026-07-20T23:03:04Z</dcterms:modified>
</cp:coreProperties>
</file>

<file path=docProps/custom.xml><?xml version="1.0" encoding="utf-8"?>
<Properties xmlns="http://schemas.openxmlformats.org/officeDocument/2006/custom-properties" xmlns:vt="http://schemas.openxmlformats.org/officeDocument/2006/docPropsVTypes"/>
</file>