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9" w:name="X2ca74dc41f56c6146cde8aa3cd0206a5cdcf1fe"/>
    <w:p>
      <w:pPr>
        <w:pStyle w:val="Heading1"/>
      </w:pPr>
      <w:r>
        <w:t xml:space="preserve">Thesis Proposal: The Transforming Role of the Financial Analyst in France Lyon's Emerging Financial Ecosystem</w:t>
      </w:r>
    </w:p>
    <w:bookmarkStart w:id="20" w:name="introduction-and-contextual-framework"/>
    <w:p>
      <w:pPr>
        <w:pStyle w:val="Heading2"/>
      </w:pPr>
      <w:r>
        <w:t xml:space="preserve">Introduction and Contextual Framework</w:t>
      </w:r>
    </w:p>
    <w:p>
      <w:pPr>
        <w:pStyle w:val="FirstParagraph"/>
      </w:pPr>
      <w:r>
        <w:t xml:space="preserve">This</w:t>
      </w:r>
      <w:r>
        <w:t xml:space="preserve"> </w:t>
      </w:r>
      <w:r>
        <w:rPr>
          <w:iCs/>
          <w:i/>
        </w:rPr>
        <w:t xml:space="preserve">Thesis Proposal</w:t>
      </w:r>
      <w:r>
        <w:t xml:space="preserve"> </w:t>
      </w:r>
      <w:r>
        <w:t xml:space="preserve">investigates the evolving responsibilities, skill requirements, and strategic impact of the</w:t>
      </w:r>
      <w:r>
        <w:t xml:space="preserve"> </w:t>
      </w:r>
      <w:r>
        <w:rPr>
          <w:iCs/>
          <w:i/>
        </w:rPr>
        <w:t xml:space="preserve">Financial Analyst</w:t>
      </w:r>
      <w:r>
        <w:t xml:space="preserve"> </w:t>
      </w:r>
      <w:r>
        <w:t xml:space="preserve">within the specific economic context of</w:t>
      </w:r>
      <w:r>
        <w:t xml:space="preserve"> </w:t>
      </w:r>
      <w:r>
        <w:rPr>
          <w:bCs/>
          <w:b/>
        </w:rPr>
        <w:t xml:space="preserve">France Lyon</w:t>
      </w:r>
      <w:r>
        <w:t xml:space="preserve">. As Lyon solidifies its position as France's second-largest financial hub after Paris and a burgeoning center for fintech innovation, venture capital, and sustainable finance initiatives, the role of the Financial Analyst is undergoing significant transformation. This research directly addresses a critical gap in contemporary academic literature: while studies exist on financial analysis globally or within Parisian markets, there is limited focused investigation into how these professionals operate within Lyon's unique socio-economic fabric. This</w:t>
      </w:r>
      <w:r>
        <w:t xml:space="preserve"> </w:t>
      </w:r>
      <w:r>
        <w:rPr>
          <w:iCs/>
          <w:i/>
        </w:rPr>
        <w:t xml:space="preserve">Thesis Proposal</w:t>
      </w:r>
      <w:r>
        <w:t xml:space="preserve"> </w:t>
      </w:r>
      <w:r>
        <w:t xml:space="preserve">argues that understanding the Lyon-specific dynamics is crucial for both academic advancement and practical industry adaptation.</w:t>
      </w:r>
    </w:p>
    <w:bookmarkEnd w:id="20"/>
    <w:bookmarkStart w:id="21" w:name="problem-statement-and-research-gap"/>
    <w:p>
      <w:pPr>
        <w:pStyle w:val="Heading2"/>
      </w:pPr>
      <w:r>
        <w:t xml:space="preserve">Problem Statement and Research Gap</w:t>
      </w:r>
    </w:p>
    <w:p>
      <w:pPr>
        <w:pStyle w:val="FirstParagraph"/>
      </w:pPr>
      <w:r>
        <w:t xml:space="preserve">The traditional Financial Analyst role, historically centered on historical data interpretation, financial modeling, and basic investment recommendations, faces unprecedented pressure in</w:t>
      </w:r>
      <w:r>
        <w:t xml:space="preserve"> </w:t>
      </w:r>
      <w:r>
        <w:rPr>
          <w:bCs/>
          <w:b/>
        </w:rPr>
        <w:t xml:space="preserve">France Lyon</w:t>
      </w:r>
      <w:r>
        <w:t xml:space="preserve">. Key drivers include the rapid growth of ESG (Environmental, Social, Governance) investing – a sector where Lyon-based institutions like Amundi (headquartered near Lyon) and numerous specialized asset managers are leaders; the digital transformation accelerating through fintech startups concentrated in areas like Confluence; and France's stringent regulatory environment under MiFID II and new sustainable finance regulations. Despite this dynamism, there is a lack of empirical research detailing how Financial Analysts in Lyon specifically navigate these pressures. How do they integrate complex ESG metrics into traditional valuation models? What new technical skills (e.g., data science, AI tools) are now essential? How does Lyon's collaborative business culture compared to Paris influence their daily workflows and strategic outputs? This</w:t>
      </w:r>
      <w:r>
        <w:t xml:space="preserve"> </w:t>
      </w:r>
      <w:r>
        <w:rPr>
          <w:iCs/>
          <w:i/>
        </w:rPr>
        <w:t xml:space="preserve">Thesis Proposal</w:t>
      </w:r>
      <w:r>
        <w:t xml:space="preserve"> </w:t>
      </w:r>
      <w:r>
        <w:t xml:space="preserve">aims to fill this critical gap.</w:t>
      </w:r>
    </w:p>
    <w:bookmarkEnd w:id="21"/>
    <w:bookmarkStart w:id="22" w:name="literature-review-setting-the-stage"/>
    <w:p>
      <w:pPr>
        <w:pStyle w:val="Heading2"/>
      </w:pPr>
      <w:r>
        <w:t xml:space="preserve">Literature Review: Setting the Stage</w:t>
      </w:r>
    </w:p>
    <w:p>
      <w:pPr>
        <w:pStyle w:val="FirstParagraph"/>
      </w:pPr>
      <w:r>
        <w:t xml:space="preserve">Existing literature on Financial Analysts predominantly focuses on US markets or general European trends, often overlooking regional nuances. Studies by authors like Gao (2019) emphasize skill evolution towards data analytics but lack geographic specificity. Research on French financial markets (e.g., Lajili &amp; Marouani, 2021) touches on regulations but rarely centers the analyst's operational experience in a city like Lyon. The unique position of</w:t>
      </w:r>
      <w:r>
        <w:t xml:space="preserve"> </w:t>
      </w:r>
      <w:r>
        <w:rPr>
          <w:bCs/>
          <w:b/>
        </w:rPr>
        <w:t xml:space="preserve">France Lyon</w:t>
      </w:r>
      <w:r>
        <w:t xml:space="preserve"> </w:t>
      </w:r>
      <w:r>
        <w:t xml:space="preserve">as a hub for both established financial services (e.g., regional banks, asset managers) and disruptive innovation (e.g., AI-driven fintechs like Caisse des Dépôts' innovation labs) creates a distinct environment not adequately captured in current literature. This research will build upon these foundations but ground them explicitly within the Lyon context, examining how local factors – from university partnerships (EM Lyon, Université Claude Bernard) to regional economic policies – shape the Financial Analyst's evolving role.</w:t>
      </w:r>
    </w:p>
    <w:bookmarkEnd w:id="22"/>
    <w:bookmarkStart w:id="23" w:name="research-questions"/>
    <w:p>
      <w:pPr>
        <w:pStyle w:val="Heading2"/>
      </w:pPr>
      <w:r>
        <w:t xml:space="preserve">Research Questions</w:t>
      </w:r>
    </w:p>
    <w:p>
      <w:pPr>
        <w:pStyle w:val="FirstParagraph"/>
      </w:pPr>
      <w:r>
        <w:t xml:space="preserve">This</w:t>
      </w:r>
      <w:r>
        <w:t xml:space="preserve"> </w:t>
      </w:r>
      <w:r>
        <w:rPr>
          <w:iCs/>
          <w:i/>
        </w:rPr>
        <w:t xml:space="preserve">Thesis Proposal</w:t>
      </w:r>
      <w:r>
        <w:t xml:space="preserve"> </w:t>
      </w:r>
      <w:r>
        <w:t xml:space="preserve">centers on three primary research questions:</w:t>
      </w:r>
    </w:p>
    <w:p>
      <w:pPr>
        <w:numPr>
          <w:ilvl w:val="0"/>
          <w:numId w:val="1001"/>
        </w:numPr>
        <w:pStyle w:val="Compact"/>
      </w:pPr>
      <w:r>
        <w:rPr>
          <w:bCs/>
          <w:b/>
        </w:rPr>
        <w:t xml:space="preserve">How are ESG integration and sustainability reporting requirements specifically altering the core analytical frameworks and deliverables of Financial Analysts operating within Lyon-based financial institutions?</w:t>
      </w:r>
    </w:p>
    <w:p>
      <w:pPr>
        <w:numPr>
          <w:ilvl w:val="0"/>
          <w:numId w:val="1001"/>
        </w:numPr>
        <w:pStyle w:val="Compact"/>
      </w:pPr>
      <w:r>
        <w:rPr>
          <w:bCs/>
          <w:b/>
        </w:rPr>
        <w:t xml:space="preserve">To what extent are emerging technologies (AI, machine learning, advanced data visualization tools) being adopted by Financial Analysts in Lyon, and how does this adoption differ from broader national or European trends?</w:t>
      </w:r>
    </w:p>
    <w:p>
      <w:pPr>
        <w:numPr>
          <w:ilvl w:val="0"/>
          <w:numId w:val="1001"/>
        </w:numPr>
        <w:pStyle w:val="Compact"/>
      </w:pPr>
      <w:r>
        <w:rPr>
          <w:bCs/>
          <w:b/>
        </w:rPr>
        <w:t xml:space="preserve">What specific soft skills and collaborative competencies have become paramount for the Financial Analyst within Lyon's distinct business ecosystem compared to other major financial centers like Paris or London?</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tailored to the Lyon context:</w:t>
      </w:r>
    </w:p>
    <w:p>
      <w:pPr>
        <w:numPr>
          <w:ilvl w:val="0"/>
          <w:numId w:val="1002"/>
        </w:numPr>
        <w:pStyle w:val="Compact"/>
      </w:pPr>
      <w:r>
        <w:rPr>
          <w:bCs/>
          <w:b/>
        </w:rPr>
        <w:t xml:space="preserve">Qualitative Component:</w:t>
      </w:r>
      <w:r>
        <w:t xml:space="preserve"> </w:t>
      </w:r>
      <w:r>
        <w:t xml:space="preserve">In-depth, semi-structured interviews (n=30-40) with practicing Financial Analysts across diverse Lyon-based entities (asset managers like Amundi's regional office, fintech startups in Confluence district, traditional banks like Credit Agricole Lyonnais, and investment firms). This will explore lived experiences of role transformation.</w:t>
      </w:r>
    </w:p>
    <w:p>
      <w:pPr>
        <w:numPr>
          <w:ilvl w:val="0"/>
          <w:numId w:val="1002"/>
        </w:numPr>
        <w:pStyle w:val="Compact"/>
      </w:pPr>
      <w:r>
        <w:rPr>
          <w:bCs/>
          <w:b/>
        </w:rPr>
        <w:t xml:space="preserve">Quantitative Component:</w:t>
      </w:r>
      <w:r>
        <w:t xml:space="preserve"> </w:t>
      </w:r>
      <w:r>
        <w:t xml:space="preserve">A structured online survey distributed to a larger cohort of Financial Analysts across Lyon's financial sector (target n=150+) to quantify skill adoption rates, perceived challenges, and the impact of regional factors on job performance metrics.</w:t>
      </w:r>
    </w:p>
    <w:p>
      <w:pPr>
        <w:numPr>
          <w:ilvl w:val="0"/>
          <w:numId w:val="1002"/>
        </w:numPr>
        <w:pStyle w:val="Compact"/>
      </w:pPr>
      <w:r>
        <w:rPr>
          <w:bCs/>
          <w:b/>
        </w:rPr>
        <w:t xml:space="preserve">Contextual Analysis:</w:t>
      </w:r>
      <w:r>
        <w:t xml:space="preserve"> </w:t>
      </w:r>
      <w:r>
        <w:t xml:space="preserve">Secondary analysis of Lyon-specific economic reports (from Lyon Chamber of Commerce), regulatory documents impacting local firms, and university curriculum changes at institutions like EM Lyon Business School to map institutional support for evolving analyst roles.</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iCs/>
          <w:i/>
        </w:rPr>
        <w:t xml:space="preserve">Thesis Proposal</w:t>
      </w:r>
      <w:r>
        <w:t xml:space="preserve"> </w:t>
      </w:r>
      <w:r>
        <w:t xml:space="preserve">holds significant practical and theoretical value. For practitioners within</w:t>
      </w:r>
      <w:r>
        <w:t xml:space="preserve"> </w:t>
      </w:r>
      <w:r>
        <w:rPr>
          <w:bCs/>
          <w:b/>
        </w:rPr>
        <w:t xml:space="preserve">France Lyon</w:t>
      </w:r>
      <w:r>
        <w:t xml:space="preserve">, the findings will provide actionable insights into developing targeted training programs, optimizing team structures, and enhancing recruitment strategies for the modern Financial Analyst role. It directly addresses a pressing need articulated by Lyon Chamber of Commerce surveys highlighting skills gaps in sustainable finance analysis. For academia, it contributes a vital regional case study to financial services literature, demonstrating how macroeconomic trends and localized institutional environments interact to reshape professional roles – moving beyond generic European models. Crucially, it positions</w:t>
      </w:r>
      <w:r>
        <w:t xml:space="preserve"> </w:t>
      </w:r>
      <w:r>
        <w:rPr>
          <w:bCs/>
          <w:b/>
        </w:rPr>
        <w:t xml:space="preserve">France Lyon</w:t>
      </w:r>
      <w:r>
        <w:t xml:space="preserve"> </w:t>
      </w:r>
      <w:r>
        <w:t xml:space="preserve">not merely as a satellite of Paris but as an active innovator in the European financial landscape where the Financial Analyst is at the forefront of change.</w:t>
      </w:r>
    </w:p>
    <w:bookmarkEnd w:id="25"/>
    <w:bookmarkStart w:id="26" w:name="expected-outcomes-and-contribution"/>
    <w:p>
      <w:pPr>
        <w:pStyle w:val="Heading2"/>
      </w:pPr>
      <w:r>
        <w:t xml:space="preserve">Expected Outcomes and Contribution</w:t>
      </w:r>
    </w:p>
    <w:p>
      <w:pPr>
        <w:pStyle w:val="FirstParagraph"/>
      </w:pPr>
      <w:r>
        <w:t xml:space="preserve">The anticipated outcome is a comprehensive framework detailing the "Lyon Model" for modern Financial Analysts. This will include:</w:t>
      </w:r>
    </w:p>
    <w:p>
      <w:pPr>
        <w:numPr>
          <w:ilvl w:val="0"/>
          <w:numId w:val="1003"/>
        </w:numPr>
        <w:pStyle w:val="Compact"/>
      </w:pPr>
      <w:r>
        <w:t xml:space="preserve">A taxonomy of new skills and competencies now essential in Lyon's market.</w:t>
      </w:r>
    </w:p>
    <w:p>
      <w:pPr>
        <w:numPr>
          <w:ilvl w:val="0"/>
          <w:numId w:val="1003"/>
        </w:numPr>
        <w:pStyle w:val="Compact"/>
      </w:pPr>
      <w:r>
        <w:t xml:space="preserve">Empirical evidence on the adoption rate and impact of specific technologies (e.g., AI tools for ESG data processing) within Lyon firms.</w:t>
      </w:r>
    </w:p>
    <w:p>
      <w:pPr>
        <w:numPr>
          <w:ilvl w:val="0"/>
          <w:numId w:val="1003"/>
        </w:numPr>
        <w:pStyle w:val="Compact"/>
      </w:pPr>
      <w:r>
        <w:t xml:space="preserve">Analysis of how Lyon's collaborative business culture uniquely influences analyst collaboration, knowledge sharing, and decision-making processes compared to more hierarchical centers.</w:t>
      </w:r>
    </w:p>
    <w:p>
      <w:pPr>
        <w:pStyle w:val="FirstParagraph"/>
      </w:pPr>
      <w:r>
        <w:t xml:space="preserve">This framework will be directly applicable to financial institutions in</w:t>
      </w:r>
      <w:r>
        <w:t xml:space="preserve"> </w:t>
      </w:r>
      <w:r>
        <w:rPr>
          <w:bCs/>
          <w:b/>
        </w:rPr>
        <w:t xml:space="preserve">France Lyon</w:t>
      </w:r>
      <w:r>
        <w:t xml:space="preserve">, universities developing finance curricula (e.g., EM Lyon), and policymakers aiming to foster the region's financial innovation ecosystem. It fundamentally advances the understanding of how a Financial Analyst operates not just as a number-cruncher, but as a strategic navigator within a rapidly evolving regional economic cluster.</w:t>
      </w:r>
    </w:p>
    <w:bookmarkEnd w:id="26"/>
    <w:bookmarkStart w:id="27" w:name="timeline"/>
    <w:p>
      <w:pPr>
        <w:pStyle w:val="Heading2"/>
      </w:pPr>
      <w:r>
        <w:t xml:space="preserve">Timeline</w:t>
      </w:r>
    </w:p>
    <w:p>
      <w:pPr>
        <w:pStyle w:val="FirstParagraph"/>
      </w:pPr>
      <w:r>
        <w:t xml:space="preserve">The proposed research will be completed within 18 months, with key milestones including: Literature Review &amp; Methodology Finalization (Month 1-3), Recruitment &amp; Data Collection (Months 4-10), Data Analysis (Months 11-15), and Thesis Writing &amp; Submission (Months 16-18).</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necessary investigation into the critical role of the Financial Analyst within the specific, dynamic environment of</w:t>
      </w:r>
      <w:r>
        <w:t xml:space="preserve"> </w:t>
      </w:r>
      <w:r>
        <w:rPr>
          <w:bCs/>
          <w:b/>
        </w:rPr>
        <w:t xml:space="preserve">France Lyon</w:t>
      </w:r>
      <w:r>
        <w:t xml:space="preserve">. By focusing on this under-researched yet strategically vital location, it promises not only to enhance academic understanding but also to deliver tangible value to Lyon's financial sector as it navigates its path as a leading European financial and sustainable innovation hub. The research will provide a definitive account of how the Financial Analyst's role is being redefined in one of Europe's most exciting economic centers, making this proposal essential for future development in</w:t>
      </w:r>
      <w:r>
        <w:t xml:space="preserve"> </w:t>
      </w:r>
      <w:r>
        <w:rPr>
          <w:bCs/>
          <w:b/>
        </w:rPr>
        <w:t xml:space="preserve">France Lyon</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Financial Analyst Role in France Lyon's Dynamic Economic Landscape</dc:title>
  <dc:creator/>
  <dc:language>en</dc:language>
  <cp:keywords/>
  <dcterms:created xsi:type="dcterms:W3CDTF">2025-12-10T22:46:32Z</dcterms:created>
  <dcterms:modified xsi:type="dcterms:W3CDTF">2025-12-10T22:46:32Z</dcterms:modified>
</cp:coreProperties>
</file>

<file path=docProps/custom.xml><?xml version="1.0" encoding="utf-8"?>
<Properties xmlns="http://schemas.openxmlformats.org/officeDocument/2006/custom-properties" xmlns:vt="http://schemas.openxmlformats.org/officeDocument/2006/docPropsVTypes"/>
</file>