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Germany</w:t>
      </w:r>
      <w:r>
        <w:t xml:space="preserve"> </w:t>
      </w:r>
      <w:r>
        <w:t xml:space="preserve">Munich</w:t>
      </w:r>
    </w:p>
    <w:bookmarkStart w:id="28" w:name="X1c9004d1bc1dfc646fc6fcd88187103870f97bc"/>
    <w:p>
      <w:pPr>
        <w:pStyle w:val="Heading1"/>
      </w:pPr>
      <w:r>
        <w:t xml:space="preserve">Thesis Proposal: The Evolving Role of Financial Analysts in the Dynamic Financial Ecosystem of Germany Munich</w:t>
      </w:r>
    </w:p>
    <w:bookmarkStart w:id="20" w:name="abstract"/>
    <w:p>
      <w:pPr>
        <w:pStyle w:val="Heading2"/>
      </w:pPr>
      <w:r>
        <w:t xml:space="preserve">Abstract</w:t>
      </w:r>
    </w:p>
    <w:p>
      <w:pPr>
        <w:pStyle w:val="FirstParagraph"/>
      </w:pPr>
      <w:r>
        <w:t xml:space="preserve">This Thesis Proposal outlines a research project investigating the critical role and evolving responsibilities of the Financial Analyst within Germany's premier financial hub, Munich. With Munich serving as a strategic center for European finance, hosting major institutions like Allianz, BMW Group Finance, Siemens Financial Services, and numerous DAX-listed companies' headquarters, understanding the specific demands placed on Financial Analysts here is paramount. This study will analyze how German regulatory frameworks (BaFin), tax structures (e.g., corporation tax in Bavaria), and the unique market dynamics of Germany Munich shape the day-to-day work, skill requirements, and strategic impact of Financial Analysts. The research aims to contribute empirical insights into optimizing financial analysis practices for multinational corporations operating within this specific context, addressing a gap in current literature that often generalizes European or German practices without focusing on Munich's distinctive ecosystem.</w:t>
      </w:r>
    </w:p>
    <w:bookmarkEnd w:id="20"/>
    <w:bookmarkStart w:id="21" w:name="Xbb8302c3b6437a3562b55ba6b8d3ba4d57b1782"/>
    <w:p>
      <w:pPr>
        <w:pStyle w:val="Heading2"/>
      </w:pPr>
      <w:r>
        <w:t xml:space="preserve">1. Introduction: Context and Problem Statement</w:t>
      </w:r>
    </w:p>
    <w:p>
      <w:pPr>
        <w:pStyle w:val="FirstParagraph"/>
      </w:pPr>
      <w:r>
        <w:t xml:space="preserve">Munich, the capital of Bavaria and Germany's third-largest city, has cemented its position as a pivotal financial center in Europe. Beyond its renowned automotive and engineering industries, Munich hosts the headquarters of major German banks (e.g., Bayerische Hypo- und Vereinsbank), insurance giants (e.g., Allianz SE), private equity firms, and numerous multinational corporate finance departments. This dense concentration creates a unique environment for the Financial Analyst role. While Financial Analysts are ubiquitous globally, their specific functions, required competencies, and strategic importance in Germany Munich are significantly influenced by local factors: stringent German financial regulations (e.g., HGB vs IFRS nuances), the prominence of Industriekultur (industrial culture) within DAX companies, and Bavaria's specific economic policies. Current literature often treats "German Financial Analysts" as monolithic, neglecting Munich's distinct advantages and challenges. This Thesis Proposal addresses this gap by focusing specifically on the Munich context, arguing that a nuanced understanding of the Financial Analyst role *within Germany Munich* is essential for talent acquisition, skill development, and strategic financial decision-making by firms operating in this critical node of the European economy.</w:t>
      </w:r>
    </w:p>
    <w:bookmarkEnd w:id="21"/>
    <w:bookmarkStart w:id="22" w:name="research-objectives"/>
    <w:p>
      <w:pPr>
        <w:pStyle w:val="Heading2"/>
      </w:pPr>
      <w:r>
        <w:t xml:space="preserve">2. Research Objectives</w:t>
      </w:r>
    </w:p>
    <w:p>
      <w:pPr>
        <w:numPr>
          <w:ilvl w:val="0"/>
          <w:numId w:val="1001"/>
        </w:numPr>
        <w:pStyle w:val="Compact"/>
      </w:pPr>
      <w:r>
        <w:t xml:space="preserve">To map and analyze the specific core responsibilities and evolving duties of Financial Analysts within key industries (automotive, industrial manufacturing, insurance, banking) headquartered or heavily operating in Munich.</w:t>
      </w:r>
    </w:p>
    <w:p>
      <w:pPr>
        <w:numPr>
          <w:ilvl w:val="0"/>
          <w:numId w:val="1001"/>
        </w:numPr>
        <w:pStyle w:val="Compact"/>
      </w:pPr>
      <w:r>
        <w:t xml:space="preserve">To identify the most critical skills and knowledge areas (beyond basic financial modeling), such as German tax law proficiency (e.g., Gewerbesteuer impact), BaFin regulatory compliance awareness, SAP ERP system expertise (ubiquitous in Munich firms), and fluency in German for internal reporting, which differentiate Financial Analysts in Germany Munich from their counterparts elsewhere.</w:t>
      </w:r>
    </w:p>
    <w:p>
      <w:pPr>
        <w:numPr>
          <w:ilvl w:val="0"/>
          <w:numId w:val="1001"/>
        </w:numPr>
        <w:pStyle w:val="Compact"/>
      </w:pPr>
      <w:r>
        <w:t xml:space="preserve">To assess the strategic influence of the Financial Analyst within corporate decision-making processes in Munich-based organizations compared to other European financial hubs.</w:t>
      </w:r>
    </w:p>
    <w:p>
      <w:pPr>
        <w:numPr>
          <w:ilvl w:val="0"/>
          <w:numId w:val="1001"/>
        </w:numPr>
        <w:pStyle w:val="Compact"/>
      </w:pPr>
      <w:r>
        <w:t xml:space="preserve">To evaluate how digital transformation (FinTech adoption, AI-driven analytics) is currently impacting and will shape the future role of Financial Analysts specifically within Germany Munich's business landscape.</w:t>
      </w:r>
    </w:p>
    <w:bookmarkEnd w:id="22"/>
    <w:bookmarkStart w:id="23" w:name="X96958ab688b5d4389b58e75543be4ba6605b3dc"/>
    <w:p>
      <w:pPr>
        <w:pStyle w:val="Heading2"/>
      </w:pPr>
      <w:r>
        <w:t xml:space="preserve">3. Literature Review: Gaps in the Current Understanding</w:t>
      </w:r>
    </w:p>
    <w:p>
      <w:pPr>
        <w:pStyle w:val="FirstParagraph"/>
      </w:pPr>
      <w:r>
        <w:t xml:space="preserve">Existing academic literature on Financial Analysts predominantly focuses on US markets or broad international comparisons (e.g., studies by the CFA Institute, academic journals like JFE). While some works address European finance (e.g., Schröder &amp; Hax, 2018), they rarely drill down to a specific city-level analysis. Research on German financial practices (e.g., Kiesewetter, 2019) often centers on macroeconomic policy or banking regulation, not the operational specifics of the Financial Analyst role within corporate settings in Munich. Crucially, there is a significant absence of studies examining how Munich's unique blend of industrial giants, regulatory environment (BaFin oversight), and regional economic policies directly molds the daily work and career trajectory of Financial Analysts. This Thesis Proposal seeks to fill this critical gap by anchoring the research explicitly within Germany Munich.</w:t>
      </w:r>
    </w:p>
    <w:bookmarkEnd w:id="23"/>
    <w:bookmarkStart w:id="24" w:name="methodology"/>
    <w:p>
      <w:pPr>
        <w:pStyle w:val="Heading2"/>
      </w:pPr>
      <w:r>
        <w:t xml:space="preserve">4. Methodology</w:t>
      </w:r>
    </w:p>
    <w:p>
      <w:pPr>
        <w:pStyle w:val="FirstParagraph"/>
      </w:pPr>
      <w:r>
        <w:t xml:space="preserve">This study will employ a mixed-methods approach to ensure robust, contextually rich findings:</w:t>
      </w:r>
    </w:p>
    <w:p>
      <w:pPr>
        <w:numPr>
          <w:ilvl w:val="0"/>
          <w:numId w:val="1002"/>
        </w:numPr>
        <w:pStyle w:val="Compact"/>
      </w:pPr>
      <w:r>
        <w:rPr>
          <w:bCs/>
          <w:b/>
        </w:rPr>
        <w:t xml:space="preserve">Qualitative Case Studies:</w:t>
      </w:r>
      <w:r>
        <w:t xml:space="preserve"> </w:t>
      </w:r>
      <w:r>
        <w:t xml:space="preserve">In-depth interviews (15-20) with Financial Analysts and their direct supervisors at 5-7 prominent Munich-based companies across key sectors (e.g., BMW Group Finance, Allianz SE Corporate Finance, Siemens Financial Services, a major Munich bank like HypoVereinsbank, a mid-sized DAX company). These will explore daily tasks, challenges specific to the Munich environment (regulatory hurdles, German corporate culture expectations), and skill evolution.</w:t>
      </w:r>
    </w:p>
    <w:p>
      <w:pPr>
        <w:numPr>
          <w:ilvl w:val="0"/>
          <w:numId w:val="1002"/>
        </w:numPr>
        <w:pStyle w:val="Compact"/>
      </w:pPr>
      <w:r>
        <w:rPr>
          <w:bCs/>
          <w:b/>
        </w:rPr>
        <w:t xml:space="preserve">Quantitative Survey:</w:t>
      </w:r>
      <w:r>
        <w:t xml:space="preserve"> </w:t>
      </w:r>
      <w:r>
        <w:t xml:space="preserve">A structured online survey distributed to Financial Analysts employed at companies within Munich (target: 100+ respondents) to quantify aspects like time allocation across tasks, perceived importance of specific skills (German tax law, SAP, BaFin knowledge), and the level of strategic influence on investment decisions. This will provide statistical grounding.</w:t>
      </w:r>
    </w:p>
    <w:p>
      <w:pPr>
        <w:numPr>
          <w:ilvl w:val="0"/>
          <w:numId w:val="1002"/>
        </w:numPr>
        <w:pStyle w:val="Compact"/>
      </w:pPr>
      <w:r>
        <w:rPr>
          <w:bCs/>
          <w:b/>
        </w:rPr>
        <w:t xml:space="preserve">Secondary Data Analysis:</w:t>
      </w:r>
      <w:r>
        <w:t xml:space="preserve"> </w:t>
      </w:r>
      <w:r>
        <w:t xml:space="preserve">Review of job postings for Financial Analyst roles on major Munich-based company career sites and LinkedIn (Munich filter) over the past 2 years to identify recurring skill requirements and role descriptions unique to the Germany Munich market.</w:t>
      </w:r>
    </w:p>
    <w:bookmarkEnd w:id="24"/>
    <w:bookmarkStart w:id="25" w:name="expected-contributions"/>
    <w:p>
      <w:pPr>
        <w:pStyle w:val="Heading2"/>
      </w:pPr>
      <w:r>
        <w:t xml:space="preserve">5. Expected Contributions</w:t>
      </w:r>
    </w:p>
    <w:p>
      <w:pPr>
        <w:pStyle w:val="FirstParagraph"/>
      </w:pPr>
      <w:r>
        <w:t xml:space="preserve">This Thesis Proposal directly contributes to three key areas:</w:t>
      </w:r>
    </w:p>
    <w:p>
      <w:pPr>
        <w:numPr>
          <w:ilvl w:val="0"/>
          <w:numId w:val="1003"/>
        </w:numPr>
        <w:pStyle w:val="Compact"/>
      </w:pPr>
      <w:r>
        <w:t xml:space="preserve">Academic:** Provides the first in-depth empirical study of the Financial Analyst role within a specific, high-impact European financial center (Germany Munich), enriching international finance literature with granular local context.</w:t>
      </w:r>
    </w:p>
    <w:p>
      <w:pPr>
        <w:numPr>
          <w:ilvl w:val="0"/>
          <w:numId w:val="1003"/>
        </w:numPr>
        <w:pStyle w:val="Compact"/>
      </w:pPr>
      <w:r>
        <w:t xml:space="preserve">Practical (for Employers in Germany Munich):** Offers data-driven insights for HR departments and finance leaders on precise skill development needs, recruitment criteria, and career pathing for Financial Analysts operating within the unique constraints and opportunities of Munich's market. This directly addresses the strategic need to optimize financial talent in a critical German hub.</w:t>
      </w:r>
    </w:p>
    <w:p>
      <w:pPr>
        <w:numPr>
          <w:ilvl w:val="0"/>
          <w:numId w:val="1003"/>
        </w:numPr>
        <w:pStyle w:val="Compact"/>
      </w:pPr>
      <w:r>
        <w:t xml:space="preserve">Professional Development (for Financial Analysts):** Identifies actionable skill sets (beyond core finance) essential for career progression *within Germany Munich*, helping analysts tailor their development strategies effectively.</w:t>
      </w:r>
    </w:p>
    <w:bookmarkEnd w:id="25"/>
    <w:bookmarkStart w:id="26" w:name="conclusion-and-significance"/>
    <w:p>
      <w:pPr>
        <w:pStyle w:val="Heading2"/>
      </w:pPr>
      <w:r>
        <w:t xml:space="preserve">6. Conclusion and Significance</w:t>
      </w:r>
    </w:p>
    <w:p>
      <w:pPr>
        <w:pStyle w:val="FirstParagraph"/>
      </w:pPr>
      <w:r>
        <w:t xml:space="preserve">The Financial Analyst is a cornerstone of sound financial management, especially within the complex, regulated environment of German industry and finance headquartered in Munich. This Thesis Proposal argues that understanding the nuanced reality of this role *specifically in Germany Munich* is not merely academic but strategically vital. As global competition intensifies and digital transformation accelerates, companies operating from Munich's financial nerve center require Financial Analysts equipped with both universal financial acumen and deep local contextual knowledge. Ignoring the unique demands of the Germany Munich ecosystem risks misalignment between analyst capabilities and organizational needs, potentially hindering strategic decision-making for major European entities. This research will deliver a clear, evidence-based roadmap for enhancing the effectiveness of Financial Analysts within Germany's most significant financial metropolis. The findings promise significant value to academia, industry practitioners in Munich and beyond, and ultimately, the robustness of financial management across Europe. This Thesis Proposal initiates a necessary exploration into the heart of European finance – where strategy meets local reality in Germany Munich.</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Germany Munich</dc:title>
  <dc:creator/>
  <dc:language>en</dc:language>
  <cp:keywords/>
  <dcterms:created xsi:type="dcterms:W3CDTF">2026-04-29T05:20:40Z</dcterms:created>
  <dcterms:modified xsi:type="dcterms:W3CDTF">2026-04-29T05:20:40Z</dcterms:modified>
</cp:coreProperties>
</file>

<file path=docProps/custom.xml><?xml version="1.0" encoding="utf-8"?>
<Properties xmlns="http://schemas.openxmlformats.org/officeDocument/2006/custom-properties" xmlns:vt="http://schemas.openxmlformats.org/officeDocument/2006/docPropsVTypes"/>
</file>