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India's</w:t>
      </w:r>
      <w:r>
        <w:t xml:space="preserve"> </w:t>
      </w:r>
      <w:r>
        <w:t xml:space="preserve">Mumbai</w:t>
      </w:r>
      <w:r>
        <w:t xml:space="preserve"> </w:t>
      </w:r>
      <w:r>
        <w:t xml:space="preserve">Financial</w:t>
      </w:r>
      <w:r>
        <w:t xml:space="preserve"> </w:t>
      </w:r>
      <w:r>
        <w:t xml:space="preserve">Hub</w:t>
      </w:r>
    </w:p>
    <w:bookmarkStart w:id="30" w:name="Xe4ade64c9e9adf813d285e4947f2e7d1f3e2f74"/>
    <w:p>
      <w:pPr>
        <w:pStyle w:val="Heading1"/>
      </w:pPr>
      <w:r>
        <w:t xml:space="preserve">Thesis Proposal: The Strategic Imperative of Financial Analysts in India's Mumbai Financial Ecosystem</w:t>
      </w:r>
    </w:p>
    <w:bookmarkStart w:id="20" w:name="abstract"/>
    <w:p>
      <w:pPr>
        <w:pStyle w:val="Heading2"/>
      </w:pPr>
      <w:r>
        <w:t xml:space="preserve">Abstract</w:t>
      </w:r>
    </w:p>
    <w:p>
      <w:pPr>
        <w:pStyle w:val="FirstParagraph"/>
      </w:pPr>
      <w:r>
        <w:t xml:space="preserve">This thesis proposal outlines a comprehensive research study examining the critical role and evolving responsibilities of Financial Analysts within India's premier financial capital, Mumbai. As the nerve center of Indian finance housing the Bombay Stock Exchange (BSE), National Stock Exchange (NSE), Reserve Bank of India (RBI), and headquarters of major banks, insurance firms, and multinational corporations, Mumbai represents a unique microcosm for analyzing financial analysis practices. This research seeks to investigate how Financial Analysts in Mumbai navigate regulatory complexity, technological disruption, and India's dynamic economic landscape to deliver strategic value. The study will address significant gaps in localized literature on Financial Analyst functions within the Indian context and propose actionable frameworks for enhancing their effectiveness in supporting Mumbai-based financial decision-making.</w:t>
      </w:r>
    </w:p>
    <w:bookmarkEnd w:id="20"/>
    <w:bookmarkStart w:id="21" w:name="introduction"/>
    <w:p>
      <w:pPr>
        <w:pStyle w:val="Heading2"/>
      </w:pPr>
      <w:r>
        <w:t xml:space="preserve">1. Introduction</w:t>
      </w:r>
    </w:p>
    <w:p>
      <w:pPr>
        <w:pStyle w:val="FirstParagraph"/>
      </w:pPr>
      <w:r>
        <w:t xml:space="preserve">Mumbai, as the undisputed financial capital of India, is home to over 70% of the country's banking assets, 85% of all equity market transactions (BSE &amp; NSE), and a concentration of financial institutions driving national economic activity. In this high-stakes environment, the role of the Financial Analyst has transcended traditional data processing to become a strategic imperative for portfolio management, corporate finance, risk assessment, and investment advisory services. However, despite Mumbai's dominance in India's financial sector, there is limited contemporary research specifically analyzing the day-to-day challenges, skill evolution needs, and strategic impact of Financial Analysts operating within this unique ecosystem. This Thesis Proposal addresses this gap by focusing squarely on the Mumbai context to provide evidence-based insights critical for academia, industry practitioners, and regulatory bodies shaping India's financial future.</w:t>
      </w:r>
    </w:p>
    <w:bookmarkEnd w:id="21"/>
    <w:bookmarkStart w:id="22" w:name="problem-statement"/>
    <w:p>
      <w:pPr>
        <w:pStyle w:val="Heading2"/>
      </w:pPr>
      <w:r>
        <w:t xml:space="preserve">2. Problem Statement</w:t>
      </w:r>
    </w:p>
    <w:p>
      <w:pPr>
        <w:pStyle w:val="FirstParagraph"/>
      </w:pPr>
      <w:r>
        <w:t xml:space="preserve">The Indian financial market is experiencing unprecedented transformation driven by digitalization (FinTech boom), stringent SEBI regulations (e.g., enhanced disclosures, ESG mandates), volatile macroeconomic conditions (inflation, interest rates), and the rise of retail investing via platforms like Zerodha. Financial Analysts in Mumbai are pivotal in interpreting these complexities for clients and institutions. Yet, existing literature often generalizes analyst practices across India or focuses on Western models, neglecting Mumbai's specific pressures: intense regulatory scrutiny from SEBI &amp; RBI offices located centrally, the sheer density of financial activity requiring rapid analysis cycles, the coexistence of traditional investment houses (e.g., ICICI Securities) and global banks (e.g., Goldman Sachs Mumbai), and the unique demands of India's emerging market dynamics. This research identifies a critical gap: how do Mumbai-based Financial Analysts adapt their methodologies, skill sets, and strategic contributions to effectively serve this complex environment? Understanding this is paramount for developing talent pipelines and enhancing the efficacy of India's financial services sector.</w:t>
      </w:r>
    </w:p>
    <w:bookmarkEnd w:id="22"/>
    <w:bookmarkStart w:id="23" w:name="research-objectives"/>
    <w:p>
      <w:pPr>
        <w:pStyle w:val="Heading2"/>
      </w:pPr>
      <w:r>
        <w:t xml:space="preserve">3. Research Objectives</w:t>
      </w:r>
    </w:p>
    <w:p>
      <w:pPr>
        <w:numPr>
          <w:ilvl w:val="0"/>
          <w:numId w:val="1001"/>
        </w:numPr>
        <w:pStyle w:val="Compact"/>
      </w:pPr>
      <w:r>
        <w:t xml:space="preserve">To conduct a detailed analysis of the core responsibilities and evolving skill requirements for Financial Analysts in Mumbai-based institutions (asset managers, banks, brokerage houses, corporate finance departments) over the past 5 years.</w:t>
      </w:r>
    </w:p>
    <w:p>
      <w:pPr>
        <w:numPr>
          <w:ilvl w:val="0"/>
          <w:numId w:val="1001"/>
        </w:numPr>
        <w:pStyle w:val="Compact"/>
      </w:pPr>
      <w:r>
        <w:t xml:space="preserve">To identify key challenges specific to Mumbai's financial ecosystem impacting Financial Analyst performance (e.g., regulatory compliance burden, data accessibility in a congested market, talent retention).</w:t>
      </w:r>
    </w:p>
    <w:p>
      <w:pPr>
        <w:numPr>
          <w:ilvl w:val="0"/>
          <w:numId w:val="1001"/>
        </w:numPr>
        <w:pStyle w:val="Compact"/>
      </w:pPr>
      <w:r>
        <w:t xml:space="preserve">To assess the perceived strategic value of Financial Analysts by senior decision-makers within Mumbai headquarters regarding investment decisions, risk management, and business strategy.</w:t>
      </w:r>
    </w:p>
    <w:p>
      <w:pPr>
        <w:numPr>
          <w:ilvl w:val="0"/>
          <w:numId w:val="1001"/>
        </w:numPr>
        <w:pStyle w:val="Compact"/>
      </w:pPr>
      <w:r>
        <w:t xml:space="preserve">To develop a contextualized framework for optimizing the role of Financial Analysts to better serve Mumbai's unique position as India's financial hub in the next decade.</w:t>
      </w:r>
    </w:p>
    <w:bookmarkEnd w:id="23"/>
    <w:bookmarkStart w:id="24" w:name="literature-review"/>
    <w:p>
      <w:pPr>
        <w:pStyle w:val="Heading2"/>
      </w:pPr>
      <w:r>
        <w:t xml:space="preserve">4. Literature Review</w:t>
      </w:r>
    </w:p>
    <w:p>
      <w:pPr>
        <w:pStyle w:val="FirstParagraph"/>
      </w:pPr>
      <w:r>
        <w:t xml:space="preserve">While foundational work on Financial Analysis exists globally (e.g., Damodaran on valuation), and some studies address Indian finance broadly (e.g., NCAER reports), there is a stark absence of research focused *specifically* on the Mumbai-based Financial Analyst role. Studies like those by Singh &amp; Gupta (2020) discuss analyst forecasting accuracy in India but lack Mumbai-centric granularity. Research on regulatory impact often covers SEBI policy changes generally, not their operational effect on daily analyst workflows in Mumbai's dense financial district. This Thesis Proposal directly fills this void by anchoring the investigation within the physical and operational reality of Mumbai – from Nariman Point to Bandra Kurla Complex (BKC) – where market data flows rapidly and decisions have national repercussions.</w:t>
      </w:r>
    </w:p>
    <w:bookmarkEnd w:id="24"/>
    <w:bookmarkStart w:id="25" w:name="methodology"/>
    <w:p>
      <w:pPr>
        <w:pStyle w:val="Heading2"/>
      </w:pPr>
      <w:r>
        <w:t xml:space="preserve">5. Methodology</w:t>
      </w:r>
    </w:p>
    <w:p>
      <w:pPr>
        <w:pStyle w:val="FirstParagraph"/>
      </w:pPr>
      <w:r>
        <w:t xml:space="preserve">This mixed-methods research will employ a triangulated approach:</w:t>
      </w:r>
    </w:p>
    <w:p>
      <w:pPr>
        <w:numPr>
          <w:ilvl w:val="0"/>
          <w:numId w:val="1002"/>
        </w:numPr>
        <w:pStyle w:val="Compact"/>
      </w:pPr>
      <w:r>
        <w:rPr>
          <w:bCs/>
          <w:b/>
        </w:rPr>
        <w:t xml:space="preserve">Qualitative:</w:t>
      </w:r>
      <w:r>
        <w:t xml:space="preserve"> </w:t>
      </w:r>
      <w:r>
        <w:t xml:space="preserve">In-depth, semi-structured interviews (n=30) with senior Financial Analysts and Portfolio Managers across diverse Mumbai institutions (including top 10 Indian banks, leading brokerages like HDFC Securities &amp; Axis Capital, and prominent asset managers based in Mumbai).</w:t>
      </w:r>
    </w:p>
    <w:p>
      <w:pPr>
        <w:numPr>
          <w:ilvl w:val="0"/>
          <w:numId w:val="1002"/>
        </w:numPr>
        <w:pStyle w:val="Compact"/>
      </w:pPr>
      <w:r>
        <w:rPr>
          <w:bCs/>
          <w:b/>
        </w:rPr>
        <w:t xml:space="preserve">Quantitative:</w:t>
      </w:r>
      <w:r>
        <w:t xml:space="preserve"> </w:t>
      </w:r>
      <w:r>
        <w:t xml:space="preserve">A structured survey (n=150) distributed to Financial Analysts employed in Mumbai-based firms to quantify skill gaps, time allocation across tasks (e.g., data gathering vs. strategic insight), perceived challenges, and impact on client/institutional outcomes.</w:t>
      </w:r>
    </w:p>
    <w:p>
      <w:pPr>
        <w:numPr>
          <w:ilvl w:val="0"/>
          <w:numId w:val="1002"/>
        </w:numPr>
        <w:pStyle w:val="Compact"/>
      </w:pPr>
      <w:r>
        <w:rPr>
          <w:bCs/>
          <w:b/>
        </w:rPr>
        <w:t xml:space="preserve">Contextual Analysis:</w:t>
      </w:r>
      <w:r>
        <w:t xml:space="preserve"> </w:t>
      </w:r>
      <w:r>
        <w:t xml:space="preserve">Examination of recent SEBI circulars, RBI bulletins relevant to analyst functions in Mumbai, and analysis of market trends specific to the city's financial activity (e.g., NSE trading volumes post-pandemic, FII flows into Mumbai-listed entities).</w:t>
      </w:r>
    </w:p>
    <w:p>
      <w:pPr>
        <w:pStyle w:val="FirstParagraph"/>
      </w:pPr>
      <w:r>
        <w:t xml:space="preserve">Sampling will focus on firms headquartered or with major operational hubs in Mumbai, ensuring data reflects the core dynamics of India's financial capital. Ethical approval will be sought from a recognized Mumbai-based academic institution prior to commencement.</w:t>
      </w:r>
    </w:p>
    <w:bookmarkEnd w:id="25"/>
    <w:bookmarkStart w:id="26" w:name="expected-contribution"/>
    <w:p>
      <w:pPr>
        <w:pStyle w:val="Heading2"/>
      </w:pPr>
      <w:r>
        <w:t xml:space="preserve">6.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Fills a critical gap in the literature by providing the first detailed, location-specific study of Financial Analysts operating within India's most important financial center.</w:t>
      </w:r>
    </w:p>
    <w:p>
      <w:pPr>
        <w:numPr>
          <w:ilvl w:val="0"/>
          <w:numId w:val="1003"/>
        </w:numPr>
        <w:pStyle w:val="Compact"/>
      </w:pPr>
      <w:r>
        <w:rPr>
          <w:bCs/>
          <w:b/>
        </w:rPr>
        <w:t xml:space="preserve">Industry (Mumbai Focus):</w:t>
      </w:r>
      <w:r>
        <w:t xml:space="preserve"> </w:t>
      </w:r>
      <w:r>
        <w:t xml:space="preserve">Delivers actionable insights for Mumbai-based financial firms on talent development, process optimization, and leveraging analysts as strategic assets amidst digital disruption and regulatory change. Proposes a tailored framework for Mumbai institutions.</w:t>
      </w:r>
    </w:p>
    <w:p>
      <w:pPr>
        <w:numPr>
          <w:ilvl w:val="0"/>
          <w:numId w:val="1003"/>
        </w:numPr>
        <w:pStyle w:val="Compact"/>
      </w:pPr>
      <w:r>
        <w:rPr>
          <w:bCs/>
          <w:b/>
        </w:rPr>
        <w:t xml:space="preserve">Policy:</w:t>
      </w:r>
      <w:r>
        <w:t xml:space="preserve"> </w:t>
      </w:r>
      <w:r>
        <w:t xml:space="preserve">Provides evidence to regulators like SEBI and RBI on how evolving analyst roles impact market efficiency, transparency, and risk management within the Mumbai ecosystem.</w:t>
      </w:r>
    </w:p>
    <w:p>
      <w:pPr>
        <w:numPr>
          <w:ilvl w:val="0"/>
          <w:numId w:val="1003"/>
        </w:numPr>
        <w:pStyle w:val="Compact"/>
      </w:pPr>
      <w:r>
        <w:rPr>
          <w:bCs/>
          <w:b/>
        </w:rPr>
        <w:t xml:space="preserve">Social Impact:</w:t>
      </w:r>
      <w:r>
        <w:t xml:space="preserve"> </w:t>
      </w:r>
      <w:r>
        <w:t xml:space="preserve">Supports the development of a more skilled, strategic Financial Analyst workforce in Mumbai, directly contributing to the quality of investment decisions that affect millions of Indian investors and businesses.</w:t>
      </w:r>
    </w:p>
    <w:bookmarkEnd w:id="26"/>
    <w:bookmarkStart w:id="27" w:name="significance"/>
    <w:p>
      <w:pPr>
        <w:pStyle w:val="Heading2"/>
      </w:pPr>
      <w:r>
        <w:t xml:space="preserve">7. Significance</w:t>
      </w:r>
    </w:p>
    <w:p>
      <w:pPr>
        <w:pStyle w:val="FirstParagraph"/>
      </w:pPr>
      <w:r>
        <w:t xml:space="preserve">The research significance is intrinsically linked to Mumbai's status as India's financial engine. The findings will have immediate relevance for the Mumbai financial community, which drives nearly 50% of India's GDP through finance-related activities. Understanding how Financial Analysts operate and can be optimized within this specific environment is not just an academic exercise; it is vital for maintaining Mumbai's global competitiveness as a financial hub, ensuring robust capital allocation for India's economic growth, and empowering institutions to navigate the complexities of the 21st-century Indian economy effectively. This Thesis Proposal directly addresses the operational heart of India's financial system through its exclusive focus on Financial Analysts in Mumbai.</w:t>
      </w:r>
    </w:p>
    <w:bookmarkEnd w:id="27"/>
    <w:bookmarkStart w:id="28" w:name="timeline"/>
    <w:p>
      <w:pPr>
        <w:pStyle w:val="Heading2"/>
      </w:pPr>
      <w:r>
        <w:t xml:space="preserve">8. Timeline</w:t>
      </w:r>
    </w:p>
    <w:p>
      <w:pPr>
        <w:pStyle w:val="FirstParagraph"/>
      </w:pPr>
      <w:r>
        <w:rPr>
          <w:bCs/>
          <w:b/>
        </w:rPr>
        <w:t xml:space="preserve">Months 1-3:</w:t>
      </w:r>
      <w:r>
        <w:t xml:space="preserve"> </w:t>
      </w:r>
      <w:r>
        <w:t xml:space="preserve">Comprehensive Literature Review &amp; Finalizing Research Instrumentation (Mumbai-specific context integration).</w:t>
      </w:r>
    </w:p>
    <w:p>
      <w:pPr>
        <w:pStyle w:val="BodyText"/>
      </w:pPr>
      <w:r>
        <w:rPr>
          <w:bCs/>
          <w:b/>
        </w:rPr>
        <w:t xml:space="preserve">Months 4-6:</w:t>
      </w:r>
      <w:r>
        <w:t xml:space="preserve"> </w:t>
      </w:r>
      <w:r>
        <w:t xml:space="preserve">Ethical Approval, Participant Recruitment &amp; Data Collection (Interviews/Surveys in Mumbai).</w:t>
      </w:r>
    </w:p>
    <w:p>
      <w:pPr>
        <w:pStyle w:val="BodyText"/>
      </w:pPr>
      <w:r>
        <w:rPr>
          <w:bCs/>
          <w:b/>
        </w:rPr>
        <w:t xml:space="preserve">Months 7-9:</w:t>
      </w:r>
      <w:r>
        <w:t xml:space="preserve"> </w:t>
      </w:r>
      <w:r>
        <w:t xml:space="preserve">Data Analysis (Qualitative &amp; Quantitative), Framework Development.</w:t>
      </w:r>
    </w:p>
    <w:p>
      <w:pPr>
        <w:pStyle w:val="BodyText"/>
      </w:pPr>
      <w:r>
        <w:rPr>
          <w:bCs/>
          <w:b/>
        </w:rPr>
        <w:t xml:space="preserve">Months 10-12:</w:t>
      </w:r>
      <w:r>
        <w:t xml:space="preserve"> </w:t>
      </w:r>
      <w:r>
        <w:t xml:space="preserve">Thesis Writing, Peer Review, Final Draft Submission.</w:t>
      </w:r>
    </w:p>
    <w:bookmarkEnd w:id="28"/>
    <w:bookmarkStart w:id="29" w:name="conclusion"/>
    <w:p>
      <w:pPr>
        <w:pStyle w:val="Heading2"/>
      </w:pPr>
      <w:r>
        <w:t xml:space="preserve">Conclusion</w:t>
      </w:r>
    </w:p>
    <w:p>
      <w:pPr>
        <w:pStyle w:val="FirstParagraph"/>
      </w:pPr>
      <w:r>
        <w:t xml:space="preserve">The role of the Financial Analyst is central to the functioning and success of India's financial markets. In Mumbai, this role operates at a unique intensity shaped by regulatory density, market size, and strategic importance to the nation. This Thesis Proposal establishes a focused research agenda specifically designed for Mumbai's financial landscape. By meticulously investigating how Financial Analysts perform within this ecosystem, the study will generate critical knowledge directly applicable to enhancing efficiency, strategy, and resilience in India's most vital financial center. The outcomes promise tangible benefits for Mumbai-based institutions, the broader Indian economy, and the global understanding of financial analysis in emerging market hubs. This research is not just about analysts; it's about strengthening the very foundation of India's financial future as anchored by Mumbai.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India's Mumbai Financial Hub</dc:title>
  <dc:creator/>
  <dc:language>en</dc:language>
  <cp:keywords/>
  <dcterms:created xsi:type="dcterms:W3CDTF">2026-07-21T13:33:31Z</dcterms:created>
  <dcterms:modified xsi:type="dcterms:W3CDTF">2026-07-21T13:33:31Z</dcterms:modified>
</cp:coreProperties>
</file>

<file path=docProps/custom.xml><?xml version="1.0" encoding="utf-8"?>
<Properties xmlns="http://schemas.openxmlformats.org/officeDocument/2006/custom-properties" xmlns:vt="http://schemas.openxmlformats.org/officeDocument/2006/docPropsVTypes"/>
</file>