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Iran</w:t>
      </w:r>
      <w:r>
        <w:t xml:space="preserve"> </w:t>
      </w:r>
      <w:r>
        <w:t xml:space="preserve">Tehran's</w:t>
      </w:r>
      <w:r>
        <w:t xml:space="preserve"> </w:t>
      </w:r>
      <w:r>
        <w:t xml:space="preserve">Dynamic</w:t>
      </w:r>
      <w:r>
        <w:t xml:space="preserve"> </w:t>
      </w:r>
      <w:r>
        <w:t xml:space="preserve">Economic</w:t>
      </w:r>
      <w:r>
        <w:t xml:space="preserve"> </w:t>
      </w:r>
      <w:r>
        <w:t xml:space="preserve">Landscape</w:t>
      </w:r>
    </w:p>
    <w:bookmarkStart w:id="28" w:name="Xe55b243715c5609e7c1c2f19c7fbb46efe14b7c"/>
    <w:p>
      <w:pPr>
        <w:pStyle w:val="Heading1"/>
      </w:pPr>
      <w:r>
        <w:t xml:space="preserve">Thesis Proposal: The Evolving Role of the Financial Analyst in Iran Tehran's Dynamic Economic Landscape</w:t>
      </w:r>
    </w:p>
    <w:bookmarkStart w:id="20" w:name="introduction"/>
    <w:p>
      <w:pPr>
        <w:pStyle w:val="Heading2"/>
      </w:pPr>
      <w:r>
        <w:t xml:space="preserve">1. Introduction</w:t>
      </w:r>
    </w:p>
    <w:p>
      <w:pPr>
        <w:pStyle w:val="FirstParagraph"/>
      </w:pPr>
      <w:r>
        <w:t xml:space="preserve">The economic environment within</w:t>
      </w:r>
      <w:r>
        <w:t xml:space="preserve"> </w:t>
      </w:r>
      <w:r>
        <w:rPr>
          <w:bCs/>
          <w:b/>
        </w:rPr>
        <w:t xml:space="preserve">Iran Tehran</w:t>
      </w:r>
      <w:r>
        <w:t xml:space="preserve"> </w:t>
      </w:r>
      <w:r>
        <w:t xml:space="preserve">presents a unique and complex context for financial professionals, particularly the</w:t>
      </w:r>
      <w:r>
        <w:t xml:space="preserve"> </w:t>
      </w:r>
      <w:r>
        <w:rPr>
          <w:bCs/>
          <w:b/>
        </w:rPr>
        <w:t xml:space="preserve">Financial Analyst</w:t>
      </w:r>
      <w:r>
        <w:t xml:space="preserve">. As the political, commercial, and financial hub of Iran, Tehran serves as the epicenter for national economic activity, hosting major institutions like the Central Bank of Iran (CBI), Tehran Stock Exchange (TSE), and numerous domestic and international banking entities. The role of a</w:t>
      </w:r>
      <w:r>
        <w:t xml:space="preserve"> </w:t>
      </w:r>
      <w:r>
        <w:rPr>
          <w:bCs/>
          <w:b/>
        </w:rPr>
        <w:t xml:space="preserve">Financial Analyst</w:t>
      </w:r>
      <w:r>
        <w:t xml:space="preserve"> </w:t>
      </w:r>
      <w:r>
        <w:t xml:space="preserve">in this setting is critically important yet underexplored within academic literature, especially concerning the specific challenges posed by sanctions, currency volatility, and evolving regulatory frameworks. This</w:t>
      </w:r>
      <w:r>
        <w:t xml:space="preserve"> </w:t>
      </w:r>
      <w:r>
        <w:rPr>
          <w:bCs/>
          <w:b/>
        </w:rPr>
        <w:t xml:space="preserve">Thesis Proposal</w:t>
      </w:r>
      <w:r>
        <w:t xml:space="preserve"> </w:t>
      </w:r>
      <w:r>
        <w:t xml:space="preserve">outlines a research project dedicated to examining the multifaceted responsibilities, skill requirements, technological adaptations, and strategic contributions of the</w:t>
      </w:r>
      <w:r>
        <w:t xml:space="preserve"> </w:t>
      </w:r>
      <w:r>
        <w:rPr>
          <w:bCs/>
          <w:b/>
        </w:rPr>
        <w:t xml:space="preserve">Financial Analyst</w:t>
      </w:r>
      <w:r>
        <w:t xml:space="preserve"> </w:t>
      </w:r>
      <w:r>
        <w:t xml:space="preserve">operating within Tehran's distinct financial ecosystem.</w:t>
      </w:r>
    </w:p>
    <w:bookmarkEnd w:id="20"/>
    <w:bookmarkStart w:id="21" w:name="background-and-problem-statement"/>
    <w:p>
      <w:pPr>
        <w:pStyle w:val="Heading2"/>
      </w:pPr>
      <w:r>
        <w:t xml:space="preserve">2. Background and Problem Statement</w:t>
      </w:r>
    </w:p>
    <w:p>
      <w:pPr>
        <w:pStyle w:val="FirstParagraph"/>
      </w:pPr>
      <w:r>
        <w:t xml:space="preserve">Iran's economy remains heavily reliant on oil revenues, yet it faces significant structural challenges including international sanctions, inflationary pressures (peaking at over 40% in recent years), and a complex banking sector navigating both domestic regulations and external constraints. The capital city of Tehran is the nerve center for these dynamics. Financial institutions operating in</w:t>
      </w:r>
      <w:r>
        <w:t xml:space="preserve"> </w:t>
      </w:r>
      <w:r>
        <w:rPr>
          <w:bCs/>
          <w:b/>
        </w:rPr>
        <w:t xml:space="preserve">Iran Tehran</w:t>
      </w:r>
      <w:r>
        <w:t xml:space="preserve"> </w:t>
      </w:r>
      <w:r>
        <w:t xml:space="preserve">require precise, timely, and contextually relevant analysis to navigate market volatility, assess investment opportunities under constrained conditions, manage risk portfolios amid currency fluctuations (such as the Rial's depreciation against USD), and comply with the Central Bank's directives. Traditional financial analysis models often fail to account for these specific Iranian factors. Consequently, the</w:t>
      </w:r>
      <w:r>
        <w:t xml:space="preserve"> </w:t>
      </w:r>
      <w:r>
        <w:rPr>
          <w:bCs/>
          <w:b/>
        </w:rPr>
        <w:t xml:space="preserve">Financial Analyst</w:t>
      </w:r>
      <w:r>
        <w:t xml:space="preserve"> </w:t>
      </w:r>
      <w:r>
        <w:t xml:space="preserve">in Tehran must possess not only technical proficiency but also deep contextual understanding of Iran's socio-political environment, Islamic finance principles prevalent in the local market, and the operational nuances of dealing with limited foreign exchange liquidity. This gap between global financial practices and localized Iranian realities necessitates focused research to understand how the</w:t>
      </w:r>
      <w:r>
        <w:t xml:space="preserve"> </w:t>
      </w:r>
      <w:r>
        <w:rPr>
          <w:bCs/>
          <w:b/>
        </w:rPr>
        <w:t xml:space="preserve">Financial Analyst</w:t>
      </w:r>
      <w:r>
        <w:t xml:space="preserve"> </w:t>
      </w:r>
      <w:r>
        <w:t xml:space="preserve">role is adapting and what skills are most critical for success within</w:t>
      </w:r>
      <w:r>
        <w:t xml:space="preserve"> </w:t>
      </w:r>
      <w:r>
        <w:rPr>
          <w:bCs/>
          <w:b/>
        </w:rPr>
        <w:t xml:space="preserve">Iran Tehran</w:t>
      </w:r>
      <w:r>
        <w:t xml:space="preserve">.</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w:t>
      </w:r>
    </w:p>
    <w:p>
      <w:pPr>
        <w:numPr>
          <w:ilvl w:val="0"/>
          <w:numId w:val="1001"/>
        </w:numPr>
        <w:pStyle w:val="Compact"/>
      </w:pPr>
      <w:r>
        <w:t xml:space="preserve">To comprehensively map the core responsibilities, daily tasks, and strategic contributions of a contemporary</w:t>
      </w:r>
      <w:r>
        <w:t xml:space="preserve"> </w:t>
      </w:r>
      <w:r>
        <w:rPr>
          <w:bCs/>
          <w:b/>
        </w:rPr>
        <w:t xml:space="preserve">Financial Analyst</w:t>
      </w:r>
      <w:r>
        <w:t xml:space="preserve"> </w:t>
      </w:r>
      <w:r>
        <w:t xml:space="preserve">within key financial institutions (commercial banks, investment firms, asset managers) based in Tehran.</w:t>
      </w:r>
    </w:p>
    <w:p>
      <w:pPr>
        <w:numPr>
          <w:ilvl w:val="0"/>
          <w:numId w:val="1001"/>
        </w:numPr>
        <w:pStyle w:val="Compact"/>
      </w:pPr>
      <w:r>
        <w:t xml:space="preserve">To identify and analyze the critical skills and competencies most valued by employers for a successful</w:t>
      </w:r>
      <w:r>
        <w:t xml:space="preserve"> </w:t>
      </w:r>
      <w:r>
        <w:rPr>
          <w:bCs/>
          <w:b/>
        </w:rPr>
        <w:t xml:space="preserve">Financial Analyst</w:t>
      </w:r>
      <w:r>
        <w:t xml:space="preserve"> </w:t>
      </w:r>
      <w:r>
        <w:t xml:space="preserve">in the Tehran market, with emphasis on local economic context (sanctions impact, Rial volatility) versus global standards.</w:t>
      </w:r>
    </w:p>
    <w:p>
      <w:pPr>
        <w:numPr>
          <w:ilvl w:val="0"/>
          <w:numId w:val="1001"/>
        </w:numPr>
        <w:pStyle w:val="Compact"/>
      </w:pPr>
      <w:r>
        <w:t xml:space="preserve">To investigate how technological adoption (AI-driven analytics, fintech platforms) is reshaping the work and value proposition of the</w:t>
      </w:r>
      <w:r>
        <w:t xml:space="preserve"> </w:t>
      </w:r>
      <w:r>
        <w:rPr>
          <w:bCs/>
          <w:b/>
        </w:rPr>
        <w:t xml:space="preserve">Financial Analyst</w:t>
      </w:r>
      <w:r>
        <w:t xml:space="preserve"> </w:t>
      </w:r>
      <w:r>
        <w:t xml:space="preserve">specifically within Iran Tehran's financial sector.</w:t>
      </w:r>
    </w:p>
    <w:p>
      <w:pPr>
        <w:numPr>
          <w:ilvl w:val="0"/>
          <w:numId w:val="1001"/>
        </w:numPr>
        <w:pStyle w:val="Compact"/>
      </w:pPr>
      <w:r>
        <w:t xml:space="preserve">To evaluate the challenges faced by a</w:t>
      </w:r>
      <w:r>
        <w:t xml:space="preserve"> </w:t>
      </w:r>
      <w:r>
        <w:rPr>
          <w:bCs/>
          <w:b/>
        </w:rPr>
        <w:t xml:space="preserve">Financial Analyst</w:t>
      </w:r>
      <w:r>
        <w:t xml:space="preserve"> </w:t>
      </w:r>
      <w:r>
        <w:t xml:space="preserve">in Tehran regarding data availability, regulatory constraints, and geopolitical risk assessment compared to analysts operating in more integrated global markets.</w:t>
      </w:r>
    </w:p>
    <w:p>
      <w:pPr>
        <w:numPr>
          <w:ilvl w:val="0"/>
          <w:numId w:val="1001"/>
        </w:numPr>
        <w:pStyle w:val="Compact"/>
      </w:pPr>
      <w:r>
        <w:t xml:space="preserve">To propose evidence-based recommendations for academic programs, professional development initiatives, and institutional practices to better equip future</w:t>
      </w:r>
      <w:r>
        <w:t xml:space="preserve"> </w:t>
      </w:r>
      <w:r>
        <w:rPr>
          <w:bCs/>
          <w:b/>
        </w:rPr>
        <w:t xml:space="preserve">Financial Analyst</w:t>
      </w:r>
      <w:r>
        <w:t xml:space="preserve">s for the unique demands of working within</w:t>
      </w:r>
      <w:r>
        <w:t xml:space="preserve"> </w:t>
      </w:r>
      <w:r>
        <w:rPr>
          <w:bCs/>
          <w:b/>
        </w:rPr>
        <w:t xml:space="preserve">Iran Tehran</w:t>
      </w:r>
      <w:r>
        <w:t xml:space="preserve">.</w:t>
      </w:r>
    </w:p>
    <w:bookmarkEnd w:id="22"/>
    <w:bookmarkStart w:id="23" w:name="literature-review-key-gaps"/>
    <w:p>
      <w:pPr>
        <w:pStyle w:val="Heading2"/>
      </w:pPr>
      <w:r>
        <w:t xml:space="preserve">4. Literature Review (Key Gaps)</w:t>
      </w:r>
    </w:p>
    <w:p>
      <w:pPr>
        <w:pStyle w:val="FirstParagraph"/>
      </w:pPr>
      <w:r>
        <w:t xml:space="preserve">Existing literature on financial analysis is predominantly based on developed markets like the US, UK, or EU. Studies focusing specifically on the Middle East often generalize across regions without delving into Iran's specific circumstances. While some research touches upon Iranian economic challenges (e.g., sanctions impact studies by IMF or World Bank), there is a conspicuous lack of academic work dedicated to the operational role and professional development of the</w:t>
      </w:r>
      <w:r>
        <w:t xml:space="preserve"> </w:t>
      </w:r>
      <w:r>
        <w:rPr>
          <w:bCs/>
          <w:b/>
        </w:rPr>
        <w:t xml:space="preserve">Financial Analyst</w:t>
      </w:r>
      <w:r>
        <w:t xml:space="preserve"> </w:t>
      </w:r>
      <w:r>
        <w:t xml:space="preserve">within Tehran. The unique interplay between Islamic finance principles, severe currency volatility, limited international market access, and rapid domestic fintech adoption creates a distinct context not adequately addressed in global financial literature. This</w:t>
      </w:r>
      <w:r>
        <w:t xml:space="preserve"> </w:t>
      </w:r>
      <w:r>
        <w:rPr>
          <w:bCs/>
          <w:b/>
        </w:rPr>
        <w:t xml:space="preserve">Thesis Proposal</w:t>
      </w:r>
      <w:r>
        <w:t xml:space="preserve"> </w:t>
      </w:r>
      <w:r>
        <w:t xml:space="preserve">directly addresses this critical gap.</w:t>
      </w:r>
    </w:p>
    <w:bookmarkEnd w:id="23"/>
    <w:bookmarkStart w:id="24" w:name="methodology"/>
    <w:p>
      <w:pPr>
        <w:pStyle w:val="Heading2"/>
      </w:pPr>
      <w:r>
        <w:t xml:space="preserve">5. Methodology</w:t>
      </w:r>
    </w:p>
    <w:p>
      <w:pPr>
        <w:pStyle w:val="FirstParagraph"/>
      </w:pPr>
      <w:r>
        <w:t xml:space="preserve">This study will employ a mixed-methods approach to ensure robust findings grounded in Tehran's reality:</w:t>
      </w:r>
    </w:p>
    <w:p>
      <w:pPr>
        <w:numPr>
          <w:ilvl w:val="0"/>
          <w:numId w:val="1002"/>
        </w:numPr>
        <w:pStyle w:val="Compact"/>
      </w:pPr>
      <w:r>
        <w:rPr>
          <w:bCs/>
          <w:b/>
        </w:rPr>
        <w:t xml:space="preserve">Semi-Structured Interviews:</w:t>
      </w:r>
      <w:r>
        <w:t xml:space="preserve"> </w:t>
      </w:r>
      <w:r>
        <w:t xml:space="preserve">Conducting 30-40 in-depth interviews with practicing</w:t>
      </w:r>
      <w:r>
        <w:t xml:space="preserve"> </w:t>
      </w:r>
      <w:r>
        <w:rPr>
          <w:bCs/>
          <w:b/>
        </w:rPr>
        <w:t xml:space="preserve">Financial Analyst</w:t>
      </w:r>
      <w:r>
        <w:t xml:space="preserve">s across diverse institutions (e.g., Mellat Bank, Iran Khodro Investment Group, local asset managers) headquartered in Tehran. Questions will focus on daily responsibilities, key challenges (especially sanctions/data), required skills, and technology use.</w:t>
      </w:r>
    </w:p>
    <w:p>
      <w:pPr>
        <w:numPr>
          <w:ilvl w:val="0"/>
          <w:numId w:val="1002"/>
        </w:numPr>
        <w:pStyle w:val="Compact"/>
      </w:pPr>
      <w:r>
        <w:rPr>
          <w:bCs/>
          <w:b/>
        </w:rPr>
        <w:t xml:space="preserve">Document Analysis:</w:t>
      </w:r>
      <w:r>
        <w:t xml:space="preserve"> </w:t>
      </w:r>
      <w:r>
        <w:t xml:space="preserve">Reviewing internal reports from Tehran-based financial firms (where accessible), regulatory guidelines from the CBI and TSE, and relevant market data sources to understand contextual pressures on analysis.</w:t>
      </w:r>
    </w:p>
    <w:p>
      <w:pPr>
        <w:numPr>
          <w:ilvl w:val="0"/>
          <w:numId w:val="1002"/>
        </w:numPr>
        <w:pStyle w:val="Compact"/>
      </w:pPr>
      <w:r>
        <w:rPr>
          <w:bCs/>
          <w:b/>
        </w:rPr>
        <w:t xml:space="preserve">Skill Gap Analysis:</w:t>
      </w:r>
      <w:r>
        <w:t xml:space="preserve"> </w:t>
      </w:r>
      <w:r>
        <w:t xml:space="preserve">Comparing job descriptions for</w:t>
      </w:r>
      <w:r>
        <w:t xml:space="preserve"> </w:t>
      </w:r>
      <w:r>
        <w:rPr>
          <w:bCs/>
          <w:b/>
        </w:rPr>
        <w:t xml:space="preserve">Financial Analyst</w:t>
      </w:r>
      <w:r>
        <w:t xml:space="preserve">s in Tehran (from platforms like LinkedIn Iran, local job boards) with standard global skill frameworks (e.g., CFA curriculum, GARP) to identify localized competencies.</w:t>
      </w:r>
    </w:p>
    <w:p>
      <w:pPr>
        <w:pStyle w:val="FirstParagraph"/>
      </w:pPr>
      <w:r>
        <w:t xml:space="preserve">Data collection will be conducted ethically within Tehran, ensuring confidentiality. The analysis will utilize thematic analysis for qualitative data and comparative analysis for skills assessment.</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in the context of</w:t>
      </w:r>
      <w:r>
        <w:t xml:space="preserve"> </w:t>
      </w:r>
      <w:r>
        <w:rPr>
          <w:bCs/>
          <w:b/>
        </w:rPr>
        <w:t xml:space="preserve">Iran Tehran</w:t>
      </w:r>
      <w:r>
        <w:t xml:space="preserve">:</w:t>
      </w:r>
    </w:p>
    <w:p>
      <w:pPr>
        <w:numPr>
          <w:ilvl w:val="0"/>
          <w:numId w:val="1003"/>
        </w:numPr>
        <w:pStyle w:val="Compact"/>
      </w:pPr>
      <w:r>
        <w:rPr>
          <w:bCs/>
          <w:b/>
        </w:rPr>
        <w:t xml:space="preserve">Financial Institutions in Tehran:</w:t>
      </w:r>
      <w:r>
        <w:t xml:space="preserve"> </w:t>
      </w:r>
      <w:r>
        <w:t xml:space="preserve">Provides actionable insights to optimize recruitment, training, and workflow design for their critical</w:t>
      </w:r>
      <w:r>
        <w:t xml:space="preserve"> </w:t>
      </w:r>
      <w:r>
        <w:rPr>
          <w:bCs/>
          <w:b/>
        </w:rPr>
        <w:t xml:space="preserve">Financial Analyst</w:t>
      </w:r>
      <w:r>
        <w:t xml:space="preserve"> </w:t>
      </w:r>
      <w:r>
        <w:t xml:space="preserve">teams.</w:t>
      </w:r>
    </w:p>
    <w:p>
      <w:pPr>
        <w:numPr>
          <w:ilvl w:val="0"/>
          <w:numId w:val="1003"/>
        </w:numPr>
        <w:pStyle w:val="Compact"/>
      </w:pPr>
      <w:r>
        <w:rPr>
          <w:bCs/>
          <w:b/>
        </w:rPr>
        <w:t xml:space="preserve">Educational Institutions (e.g., University of Tehran, Sharif University):</w:t>
      </w:r>
      <w:r>
        <w:t xml:space="preserve"> </w:t>
      </w:r>
      <w:r>
        <w:t xml:space="preserve">Offers data to refine curricula and develop specialized courses tailored to the needs of the Tehran financial market, enhancing graduate employability.</w:t>
      </w:r>
    </w:p>
    <w:p>
      <w:pPr>
        <w:numPr>
          <w:ilvl w:val="0"/>
          <w:numId w:val="1003"/>
        </w:numPr>
        <w:pStyle w:val="Compact"/>
      </w:pPr>
      <w:r>
        <w:rPr>
          <w:bCs/>
          <w:b/>
        </w:rPr>
        <w:t xml:space="preserve">The Professional Body:</w:t>
      </w:r>
      <w:r>
        <w:t xml:space="preserve"> </w:t>
      </w:r>
      <w:r>
        <w:t xml:space="preserve">Can inform certification bodies on adapting standards for Iranian practitioners, ensuring relevance.</w:t>
      </w:r>
    </w:p>
    <w:p>
      <w:pPr>
        <w:numPr>
          <w:ilvl w:val="0"/>
          <w:numId w:val="1003"/>
        </w:numPr>
        <w:pStyle w:val="Compact"/>
      </w:pPr>
      <w:r>
        <w:rPr>
          <w:bCs/>
          <w:b/>
        </w:rPr>
        <w:t xml:space="preserve">Academic Community:</w:t>
      </w:r>
      <w:r>
        <w:t xml:space="preserve"> </w:t>
      </w:r>
      <w:r>
        <w:t xml:space="preserve">Fills a substantial void in the literature on financial analysis within emerging economies facing unique geopolitical constraints, contributing to global financial theory by incorporating Iran-specific dynamics.</w:t>
      </w:r>
    </w:p>
    <w:p>
      <w:pPr>
        <w:numPr>
          <w:ilvl w:val="0"/>
          <w:numId w:val="1003"/>
        </w:numPr>
        <w:pStyle w:val="Compact"/>
      </w:pPr>
      <w:r>
        <w:rPr>
          <w:bCs/>
          <w:b/>
        </w:rPr>
        <w:t xml:space="preserve">Iran's Economic Development:</w:t>
      </w:r>
      <w:r>
        <w:t xml:space="preserve"> </w:t>
      </w:r>
      <w:r>
        <w:t xml:space="preserve">By strengthening the analytical capability within Tehran's financial sector, this research supports better-informed investment decisions and potentially contributes to greater market efficiency and resilience in the face of ongoing challenges.</w:t>
      </w:r>
    </w:p>
    <w:bookmarkEnd w:id="25"/>
    <w:bookmarkStart w:id="26" w:name="expected-contribution"/>
    <w:p>
      <w:pPr>
        <w:pStyle w:val="Heading2"/>
      </w:pPr>
      <w:r>
        <w:t xml:space="preserve">7. Expected Contribution</w:t>
      </w:r>
    </w:p>
    <w:p>
      <w:pPr>
        <w:pStyle w:val="FirstParagraph"/>
      </w:pPr>
      <w:r>
        <w:t xml:space="preserve">This</w:t>
      </w:r>
      <w:r>
        <w:t xml:space="preserve"> </w:t>
      </w:r>
      <w:r>
        <w:rPr>
          <w:bCs/>
          <w:b/>
        </w:rPr>
        <w:t xml:space="preserve">Thesis Proposal</w:t>
      </w:r>
      <w:r>
        <w:t xml:space="preserve"> </w:t>
      </w:r>
      <w:r>
        <w:t xml:space="preserve">anticipates making a concrete contribution by delivering a detailed, empirically grounded understanding of the modern</w:t>
      </w:r>
      <w:r>
        <w:t xml:space="preserve"> </w:t>
      </w:r>
      <w:r>
        <w:rPr>
          <w:bCs/>
          <w:b/>
        </w:rPr>
        <w:t xml:space="preserve">Financial Analyst</w:t>
      </w:r>
      <w:r>
        <w:t xml:space="preserve">'s role in one of the world's most challenging and strategically important emerging financial centers: Tehran, Iran. The findings will move beyond theoretical models to provide practical, actionable insights for enhancing professional practice within</w:t>
      </w:r>
      <w:r>
        <w:t xml:space="preserve"> </w:t>
      </w:r>
      <w:r>
        <w:rPr>
          <w:bCs/>
          <w:b/>
        </w:rPr>
        <w:t xml:space="preserve">Iran Tehran</w:t>
      </w:r>
      <w:r>
        <w:t xml:space="preserve">. The proposed recommendations will directly address the skills gap identified as crucial for navigating Iran's complex economic terrain, ultimately aiming to elevate the strategic value of the</w:t>
      </w:r>
      <w:r>
        <w:t xml:space="preserve"> </w:t>
      </w:r>
      <w:r>
        <w:rPr>
          <w:bCs/>
          <w:b/>
        </w:rPr>
        <w:t xml:space="preserve">Financial Analyst</w:t>
      </w:r>
      <w:r>
        <w:t xml:space="preserve"> </w:t>
      </w:r>
      <w:r>
        <w:t xml:space="preserve">position in this pivotal city.</w:t>
      </w:r>
    </w:p>
    <w:bookmarkEnd w:id="26"/>
    <w:bookmarkStart w:id="27" w:name="timeline-and-conclusion"/>
    <w:p>
      <w:pPr>
        <w:pStyle w:val="Heading2"/>
      </w:pPr>
      <w:r>
        <w:t xml:space="preserve">8. Timeline and Conclusion</w:t>
      </w:r>
    </w:p>
    <w:p>
      <w:pPr>
        <w:pStyle w:val="FirstParagraph"/>
      </w:pPr>
      <w:r>
        <w:t xml:space="preserve">The research is projected to be completed within 18 months. Phase 1 (Months 1-4) involves literature review refinement, ethical approval, and interview protocol development. Phase 2 (Months 5-10) focuses on data collection in Tehran via interviews and document review. Phase 3 (Months 11-15) entails data analysis and draft writing. Final revisions and submission occur in Months 16-18.</w:t>
      </w:r>
    </w:p>
    <w:p>
      <w:pPr>
        <w:pStyle w:val="BodyText"/>
      </w:pPr>
      <w:r>
        <w:t xml:space="preserve">In conclusion, the role of the</w:t>
      </w:r>
      <w:r>
        <w:t xml:space="preserve"> </w:t>
      </w:r>
      <w:r>
        <w:rPr>
          <w:bCs/>
          <w:b/>
        </w:rPr>
        <w:t xml:space="preserve">Financial Analyst</w:t>
      </w:r>
      <w:r>
        <w:t xml:space="preserve"> </w:t>
      </w:r>
      <w:r>
        <w:t xml:space="preserve">within Iran Tehran is not merely technical but deeply contextual, demanding adaptation to a volatile economy shaped by unique geopolitical realities. This</w:t>
      </w:r>
      <w:r>
        <w:t xml:space="preserve"> </w:t>
      </w:r>
      <w:r>
        <w:rPr>
          <w:bCs/>
          <w:b/>
        </w:rPr>
        <w:t xml:space="preserve">Thesis Proposal</w:t>
      </w:r>
      <w:r>
        <w:t xml:space="preserve"> </w:t>
      </w:r>
      <w:r>
        <w:t xml:space="preserve">provides a clear roadmap for investigating this vital profession at its core in the heart of Iran's financial system. Understanding and strengthening this role is essential for the sustainability and growth of Tehran's financial markets and, by extension, Iran's broader economic development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Iran Tehran's Dynamic Economic Landscape</dc:title>
  <dc:creator/>
  <dc:language>en</dc:language>
  <cp:keywords/>
  <dcterms:created xsi:type="dcterms:W3CDTF">2026-04-29T21:11:06Z</dcterms:created>
  <dcterms:modified xsi:type="dcterms:W3CDTF">2026-04-29T21:11:06Z</dcterms:modified>
</cp:coreProperties>
</file>

<file path=docProps/custom.xml><?xml version="1.0" encoding="utf-8"?>
<Properties xmlns="http://schemas.openxmlformats.org/officeDocument/2006/custom-properties" xmlns:vt="http://schemas.openxmlformats.org/officeDocument/2006/docPropsVTypes"/>
</file>