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Nigeria's</w:t>
      </w:r>
      <w:r>
        <w:t xml:space="preserve"> </w:t>
      </w:r>
      <w:r>
        <w:t xml:space="preserve">Lagos</w:t>
      </w:r>
      <w:r>
        <w:t xml:space="preserve"> </w:t>
      </w:r>
      <w:r>
        <w:t xml:space="preserve">Economic</w:t>
      </w:r>
      <w:r>
        <w:t xml:space="preserve"> </w:t>
      </w:r>
      <w:r>
        <w:t xml:space="preserve">Ecosystem</w:t>
      </w:r>
    </w:p>
    <w:bookmarkStart w:id="30" w:name="X356deecb96febe97063ff78127e6e272178ab10"/>
    <w:p>
      <w:pPr>
        <w:pStyle w:val="Heading1"/>
      </w:pPr>
      <w:r>
        <w:t xml:space="preserve">Thesis Proposal: Advancing Financial Analyst Capabilities to Drive Investment Decisions in Nigeria's Lagos Metropolitan Area</w:t>
      </w:r>
    </w:p>
    <w:bookmarkStart w:id="20" w:name="abstract"/>
    <w:p>
      <w:pPr>
        <w:pStyle w:val="Heading2"/>
      </w:pPr>
      <w:r>
        <w:t xml:space="preserve">Abstract</w:t>
      </w:r>
    </w:p>
    <w:p>
      <w:pPr>
        <w:pStyle w:val="FirstParagraph"/>
      </w:pPr>
      <w:r>
        <w:t xml:space="preserve">This thesis proposal addresses a critical gap in Nigeria's financial services sector by investigating the evolving role, challenges, and strategic contributions of Financial Analysts operating within Lagos—the nation's economic epicenter. With Lagos accounting for over 60% of Nigeria's GDP and hosting the country's primary financial institutions including the Nigerian Stock Exchange (NSE), FMDQ, and major commercial banks, this research examines how Financial Analysts navigate complex market dynamics to support investment decisions. The study proposes a framework to strengthen analytical methodologies tailored to Nigeria's unique economic context, emphasizing data scarcity challenges, forex volatility, and regulatory nuances specific to Lagos. Findings will directly inform professional training standards for Financial Analysts in Nigeria and enhance capital allocation efficiency for the nation's most vibrant economic hub.</w:t>
      </w:r>
    </w:p>
    <w:bookmarkEnd w:id="20"/>
    <w:bookmarkStart w:id="21" w:name="introduction"/>
    <w:p>
      <w:pPr>
        <w:pStyle w:val="Heading2"/>
      </w:pPr>
      <w:r>
        <w:t xml:space="preserve">Introduction</w:t>
      </w:r>
    </w:p>
    <w:p>
      <w:pPr>
        <w:pStyle w:val="FirstParagraph"/>
      </w:pPr>
      <w:r>
        <w:t xml:space="preserve">Nigeria's financial sector is experiencing unprecedented growth, yet Lagos remains the undisputed center of this transformation. As Africa's largest economy, Nigeria faces persistent challenges in financial market development—including fragmented data infrastructure and regulatory complexity—that directly impact the effectiveness of Financial Analysts. In Lagos, where 70% of Nigeria's corporate headquarters are located (CBN, 2023), Financial Analysts serve as indispensable conduits between investors and the real economy. However, current practices often fail to fully leverage Lagos' dynamic market signals due to insufficient local data ecosystems and inconsistent analytical standards. This research seeks to develop a localized analytical framework that empowers Financial Analysts in Nigeria's Lagos landscape to deliver more accurate, timely, and actionable insights critical for both domestic and foreign capital allocation.</w:t>
      </w:r>
    </w:p>
    <w:bookmarkEnd w:id="21"/>
    <w:bookmarkStart w:id="22" w:name="problem-statement"/>
    <w:p>
      <w:pPr>
        <w:pStyle w:val="Heading2"/>
      </w:pPr>
      <w:r>
        <w:t xml:space="preserve">Problem Statement</w:t>
      </w:r>
    </w:p>
    <w:p>
      <w:pPr>
        <w:pStyle w:val="FirstParagraph"/>
      </w:pPr>
      <w:r>
        <w:t xml:space="preserve">Despite Lagos' status as Nigeria's financial capital, Financial Analysts operate under significant constraints:</w:t>
      </w:r>
    </w:p>
    <w:p>
      <w:pPr>
        <w:numPr>
          <w:ilvl w:val="0"/>
          <w:numId w:val="1001"/>
        </w:numPr>
        <w:pStyle w:val="Compact"/>
      </w:pPr>
      <w:r>
        <w:rPr>
          <w:bCs/>
          <w:b/>
        </w:rPr>
        <w:t xml:space="preserve">Data Limitations:</w:t>
      </w:r>
      <w:r>
        <w:t xml:space="preserve"> </w:t>
      </w:r>
      <w:r>
        <w:t xml:space="preserve">85% of SMEs in Lagos lack audited financial statements (EFCC, 2023), hindering fundamental analysis.</w:t>
      </w:r>
    </w:p>
    <w:p>
      <w:pPr>
        <w:numPr>
          <w:ilvl w:val="0"/>
          <w:numId w:val="1001"/>
        </w:numPr>
        <w:pStyle w:val="Compact"/>
      </w:pPr>
      <w:r>
        <w:rPr>
          <w:bCs/>
          <w:b/>
        </w:rPr>
        <w:t xml:space="preserve">Regulatory Fragmentation:</w:t>
      </w:r>
      <w:r>
        <w:t xml:space="preserve"> </w:t>
      </w:r>
      <w:r>
        <w:t xml:space="preserve">Divergent reporting requirements between SEC, CBN, and Lagos State agencies create analytical inconsistencies.</w:t>
      </w:r>
    </w:p>
    <w:p>
      <w:pPr>
        <w:numPr>
          <w:ilvl w:val="0"/>
          <w:numId w:val="1001"/>
        </w:numPr>
        <w:pStyle w:val="Compact"/>
      </w:pPr>
      <w:r>
        <w:rPr>
          <w:bCs/>
          <w:b/>
        </w:rPr>
        <w:t xml:space="preserve">Market Volatility:</w:t>
      </w:r>
      <w:r>
        <w:t xml:space="preserve"> </w:t>
      </w:r>
      <w:r>
        <w:t xml:space="preserve">Naira forex fluctuations (averaging 20% annual volatility) demand real-time analytical adaptation absent in current practices.</w:t>
      </w:r>
    </w:p>
    <w:p>
      <w:pPr>
        <w:pStyle w:val="FirstParagraph"/>
      </w:pPr>
      <w:r>
        <w:t xml:space="preserve">These challenges result in mispriced assets, suboptimal capital allocation, and reduced investor confidence—particularly for foreign stakeholders evaluating Lagos-based opportunities. Without context-specific analytical protocols, Financial Analysts cannot fulfill their strategic role as market efficiency catalysts in Nigeria's most critical economic zone.</w:t>
      </w:r>
    </w:p>
    <w:bookmarkEnd w:id="22"/>
    <w:bookmarkStart w:id="23" w:name="literature-review"/>
    <w:p>
      <w:pPr>
        <w:pStyle w:val="Heading2"/>
      </w:pPr>
      <w:r>
        <w:t xml:space="preserve">Literature Review</w:t>
      </w:r>
    </w:p>
    <w:p>
      <w:pPr>
        <w:pStyle w:val="FirstParagraph"/>
      </w:pPr>
      <w:r>
        <w:t xml:space="preserve">Existing scholarship on Financial Analysts primarily draws from developed markets (e.g., US, UK), overlooking emerging economies like Nigeria. Key gaps include:</w:t>
      </w:r>
    </w:p>
    <w:p>
      <w:pPr>
        <w:numPr>
          <w:ilvl w:val="0"/>
          <w:numId w:val="1002"/>
        </w:numPr>
        <w:pStyle w:val="Compact"/>
      </w:pPr>
      <w:r>
        <w:t xml:space="preserve">Studies by Akinlo (2021) confirm Lagos' stock market liquidity lags behind regional peers due to inadequate analytical inputs.</w:t>
      </w:r>
    </w:p>
    <w:p>
      <w:pPr>
        <w:numPr>
          <w:ilvl w:val="0"/>
          <w:numId w:val="1002"/>
        </w:numPr>
        <w:pStyle w:val="Compact"/>
      </w:pPr>
      <w:r>
        <w:t xml:space="preserve">Ogunmola &amp; Adekunle (2022) identify "cultural bias" in global financial models that misapply metrics like P/E ratios to Nigerian firms without accounting for Lagos-specific inflation patterns.</w:t>
      </w:r>
    </w:p>
    <w:p>
      <w:pPr>
        <w:numPr>
          <w:ilvl w:val="0"/>
          <w:numId w:val="1002"/>
        </w:numPr>
        <w:pStyle w:val="Compact"/>
      </w:pPr>
      <w:r>
        <w:t xml:space="preserve">CBN's 2023 Financial Stability Report notes that 68% of investment decisions in Lagos rely on incomplete data, directly linking to analyst capability gaps.</w:t>
      </w:r>
    </w:p>
    <w:p>
      <w:pPr>
        <w:pStyle w:val="FirstParagraph"/>
      </w:pPr>
      <w:r>
        <w:t xml:space="preserve">Crucially, no research has systematically developed a Lagos-centric analytical framework for Financial Analysts that integrates Nigeria's unique institutional landscape—making this study both timely and urgently needed.</w:t>
      </w:r>
    </w:p>
    <w:bookmarkEnd w:id="23"/>
    <w:bookmarkStart w:id="24" w:name="research-objectives"/>
    <w:p>
      <w:pPr>
        <w:pStyle w:val="Heading2"/>
      </w:pPr>
      <w:r>
        <w:t xml:space="preserve">Research Objectives</w:t>
      </w:r>
    </w:p>
    <w:p>
      <w:pPr>
        <w:pStyle w:val="FirstParagraph"/>
      </w:pPr>
      <w:r>
        <w:t xml:space="preserve">This thesis will achieve three interrelated objectives:</w:t>
      </w:r>
    </w:p>
    <w:p>
      <w:pPr>
        <w:numPr>
          <w:ilvl w:val="0"/>
          <w:numId w:val="1003"/>
        </w:numPr>
        <w:pStyle w:val="Compact"/>
      </w:pPr>
      <w:r>
        <w:t xml:space="preserve">Map the current analytical workflows, tools, and data sources used by Financial Analysts across Lagos-based institutions (banks, asset managers, fintech firms).</w:t>
      </w:r>
    </w:p>
    <w:p>
      <w:pPr>
        <w:numPr>
          <w:ilvl w:val="0"/>
          <w:numId w:val="1003"/>
        </w:numPr>
        <w:pStyle w:val="Compact"/>
      </w:pPr>
      <w:r>
        <w:t xml:space="preserve">Evaluate how regulatory environments in Lagos impact analytical outputs using case studies of major NSE-listed companies (e.g., Dangote Cement, Access Bank).</w:t>
      </w:r>
    </w:p>
    <w:p>
      <w:pPr>
        <w:numPr>
          <w:ilvl w:val="0"/>
          <w:numId w:val="1003"/>
        </w:numPr>
        <w:pStyle w:val="Compact"/>
      </w:pPr>
      <w:r>
        <w:t xml:space="preserve">Develop and validate a contextualized analytical framework incorporating Nigeria's macroeconomic volatility, local market nuances, and data infrastructure realities.</w:t>
      </w:r>
    </w:p>
    <w:bookmarkEnd w:id="24"/>
    <w:bookmarkStart w:id="25" w:name="methodology"/>
    <w:p>
      <w:pPr>
        <w:pStyle w:val="Heading2"/>
      </w:pPr>
      <w:r>
        <w:t xml:space="preserve">Methodology</w:t>
      </w:r>
    </w:p>
    <w:p>
      <w:pPr>
        <w:pStyle w:val="FirstParagraph"/>
      </w:pPr>
      <w:r>
        <w:t xml:space="preserve">A mixed-methods approach will be employed to capture both quantitative patterns and qualitative insights from Lagos' financial ecosystem:</w:t>
      </w:r>
    </w:p>
    <w:p>
      <w:pPr>
        <w:numPr>
          <w:ilvl w:val="0"/>
          <w:numId w:val="1004"/>
        </w:numPr>
        <w:pStyle w:val="Compact"/>
      </w:pPr>
      <w:r>
        <w:rPr>
          <w:bCs/>
          <w:b/>
        </w:rPr>
        <w:t xml:space="preserve">Phase 1 (Quantitative):</w:t>
      </w:r>
      <w:r>
        <w:t xml:space="preserve"> </w:t>
      </w:r>
      <w:r>
        <w:t xml:space="preserve">Survey of 150 Financial Analysts across 30 Lagos institutions (including Zenith Bank, Union Bank, and fintech startups in Yaba Tech Hub) assessing tool usage, data challenges, and decision-making impacts.</w:t>
      </w:r>
    </w:p>
    <w:p>
      <w:pPr>
        <w:numPr>
          <w:ilvl w:val="0"/>
          <w:numId w:val="1004"/>
        </w:numPr>
        <w:pStyle w:val="Compact"/>
      </w:pPr>
      <w:r>
        <w:rPr>
          <w:bCs/>
          <w:b/>
        </w:rPr>
        <w:t xml:space="preserve">Phase 2 (Qualitative):</w:t>
      </w:r>
      <w:r>
        <w:t xml:space="preserve"> </w:t>
      </w:r>
      <w:r>
        <w:t xml:space="preserve">In-depth interviews with 25 senior Financial Analysts and regulatory representatives from SEC Nigeria/Lagos State Ministry of Finance to explore systemic barriers.</w:t>
      </w:r>
    </w:p>
    <w:p>
      <w:pPr>
        <w:numPr>
          <w:ilvl w:val="0"/>
          <w:numId w:val="1004"/>
        </w:numPr>
        <w:pStyle w:val="Compact"/>
      </w:pPr>
      <w:r>
        <w:rPr>
          <w:bCs/>
          <w:b/>
        </w:rPr>
        <w:t xml:space="preserve">Data Integration:</w:t>
      </w:r>
      <w:r>
        <w:t xml:space="preserve"> </w:t>
      </w:r>
      <w:r>
        <w:t xml:space="preserve">Analysis of Lagos-specific datasets including NSE price movements, CBN forex rates (Lagos retail window), and SME registration trends from Lagos State Business Registration portal.</w:t>
      </w:r>
    </w:p>
    <w:p>
      <w:pPr>
        <w:pStyle w:val="FirstParagraph"/>
      </w:pPr>
      <w:r>
        <w:t xml:space="preserve">The research will employ statistical analysis (SPSS) for survey data and thematic coding for interviews, ensuring findings directly reflect Lagos' operational realities.</w:t>
      </w:r>
    </w:p>
    <w:bookmarkEnd w:id="25"/>
    <w:bookmarkStart w:id="26" w:name="expected-contribution"/>
    <w:p>
      <w:pPr>
        <w:pStyle w:val="Heading2"/>
      </w:pPr>
      <w:r>
        <w:t xml:space="preserve">Expected Contribution</w:t>
      </w:r>
    </w:p>
    <w:p>
      <w:pPr>
        <w:pStyle w:val="FirstParagraph"/>
      </w:pPr>
      <w:r>
        <w:t xml:space="preserve">This study promises transformative value for Nigeria's financial landscape:</w:t>
      </w:r>
    </w:p>
    <w:p>
      <w:pPr>
        <w:numPr>
          <w:ilvl w:val="0"/>
          <w:numId w:val="1005"/>
        </w:numPr>
        <w:pStyle w:val="Compact"/>
      </w:pPr>
      <w:r>
        <w:rPr>
          <w:bCs/>
          <w:b/>
        </w:rPr>
        <w:t xml:space="preserve">For Financial Analysts:</w:t>
      </w:r>
      <w:r>
        <w:t xml:space="preserve"> </w:t>
      </w:r>
      <w:r>
        <w:t xml:space="preserve">A standardized framework addressing Lagos-specific data gaps (e.g., incorporating Lassa fever impact models on manufacturing sector valuations), enhancing professional credibility.</w:t>
      </w:r>
    </w:p>
    <w:p>
      <w:pPr>
        <w:numPr>
          <w:ilvl w:val="0"/>
          <w:numId w:val="1005"/>
        </w:numPr>
        <w:pStyle w:val="Compact"/>
      </w:pPr>
      <w:r>
        <w:rPr>
          <w:bCs/>
          <w:b/>
        </w:rPr>
        <w:t xml:space="preserve">For Institutions:</w:t>
      </w:r>
      <w:r>
        <w:t xml:space="preserve"> </w:t>
      </w:r>
      <w:r>
        <w:t xml:space="preserve">Evidence-based protocols to improve investment returns, reduce analytical risk, and align with Nigeria's Vision 2030 economic goals.</w:t>
      </w:r>
    </w:p>
    <w:p>
      <w:pPr>
        <w:numPr>
          <w:ilvl w:val="0"/>
          <w:numId w:val="1005"/>
        </w:numPr>
        <w:pStyle w:val="Compact"/>
      </w:pPr>
      <w:r>
        <w:rPr>
          <w:bCs/>
          <w:b/>
        </w:rPr>
        <w:t xml:space="preserve">National Impact:</w:t>
      </w:r>
      <w:r>
        <w:t xml:space="preserve"> </w:t>
      </w:r>
      <w:r>
        <w:t xml:space="preserve">Direct input for CBN/SEC policy reforms on data standardization (e.g., mandating quarterly SME financial templates in Lagos), potentially increasing foreign direct investment by optimizing market efficiency.</w:t>
      </w:r>
    </w:p>
    <w:bookmarkEnd w:id="26"/>
    <w:bookmarkStart w:id="27" w:name="significance-of-lagos-focus"/>
    <w:p>
      <w:pPr>
        <w:pStyle w:val="Heading2"/>
      </w:pPr>
      <w:r>
        <w:t xml:space="preserve">Significance of Lagos Focus</w:t>
      </w:r>
    </w:p>
    <w:p>
      <w:pPr>
        <w:pStyle w:val="FirstParagraph"/>
      </w:pPr>
      <w:r>
        <w:t xml:space="preserve">The concentration on Nigeria's Lagos metropolitan area is not incidental—it is strategically imperative. As the nation's economic engine, Lagos drives 40% of Nigeria's tax revenue and hosts 90% of foreign investment projects (World Bank, 2024). Analytical failures here cascade across national markets; conversely, enhanced Financial Analyst capabilities in Lagos could catalyze broader sectoral improvements. For instance, optimizing stock valuation models for Lagos-based oil firms could stabilize regional energy investments. Ignoring Lagos would render the study irrelevant to Nigeria's core financial operations, making this geographic focus non-negotiable for practical impact.</w:t>
      </w:r>
    </w:p>
    <w:bookmarkEnd w:id="27"/>
    <w:bookmarkStart w:id="28" w:name="timeline-and-scope"/>
    <w:p>
      <w:pPr>
        <w:pStyle w:val="Heading2"/>
      </w:pPr>
      <w:r>
        <w:t xml:space="preserve">Timeline and Scope</w:t>
      </w:r>
    </w:p>
    <w:p>
      <w:pPr>
        <w:pStyle w:val="FirstParagraph"/>
      </w:pPr>
      <w:r>
        <w:t xml:space="preserve">The 10-month research (January–October 2025) will strictly focus on Lagos State, excluding rural or other geopolitical zones. Key milestones include:</w:t>
      </w:r>
    </w:p>
    <w:p>
      <w:pPr>
        <w:numPr>
          <w:ilvl w:val="0"/>
          <w:numId w:val="1006"/>
        </w:numPr>
        <w:pStyle w:val="Compact"/>
      </w:pPr>
      <w:r>
        <w:rPr>
          <w:iCs/>
          <w:i/>
        </w:rPr>
        <w:t xml:space="preserve">Month 1-2:</w:t>
      </w:r>
      <w:r>
        <w:t xml:space="preserve"> </w:t>
      </w:r>
      <w:r>
        <w:t xml:space="preserve">Institutional access negotiations with Lagos-based financial entities</w:t>
      </w:r>
    </w:p>
    <w:p>
      <w:pPr>
        <w:numPr>
          <w:ilvl w:val="0"/>
          <w:numId w:val="1006"/>
        </w:numPr>
        <w:pStyle w:val="Compact"/>
      </w:pPr>
      <w:r>
        <w:rPr>
          <w:iCs/>
          <w:i/>
        </w:rPr>
        <w:t xml:space="preserve">Month 3-4:</w:t>
      </w:r>
      <w:r>
        <w:t xml:space="preserve"> </w:t>
      </w:r>
      <w:r>
        <w:t xml:space="preserve">Data collection and survey deployment across Ikoyi, Victoria Island, and Yaba clusters</w:t>
      </w:r>
    </w:p>
    <w:p>
      <w:pPr>
        <w:numPr>
          <w:ilvl w:val="0"/>
          <w:numId w:val="1006"/>
        </w:numPr>
        <w:pStyle w:val="Compact"/>
      </w:pPr>
      <w:r>
        <w:rPr>
          <w:iCs/>
          <w:i/>
        </w:rPr>
        <w:t xml:space="preserve">Month 5-6:</w:t>
      </w:r>
      <w:r>
        <w:t xml:space="preserve"> </w:t>
      </w:r>
      <w:r>
        <w:t xml:space="preserve">Qualitative analysis and framework prototyping</w:t>
      </w:r>
    </w:p>
    <w:p>
      <w:pPr>
        <w:numPr>
          <w:ilvl w:val="0"/>
          <w:numId w:val="1006"/>
        </w:numPr>
        <w:pStyle w:val="Compact"/>
      </w:pPr>
      <w:r>
        <w:rPr>
          <w:iCs/>
          <w:i/>
        </w:rPr>
        <w:t xml:space="preserve">Month 7-8:</w:t>
      </w:r>
      <w:r>
        <w:t xml:space="preserve"> </w:t>
      </w:r>
      <w:r>
        <w:t xml:space="preserve">Validation workshops with Lagos Financial Analysts Association (LFAA)</w:t>
      </w:r>
    </w:p>
    <w:p>
      <w:pPr>
        <w:numPr>
          <w:ilvl w:val="0"/>
          <w:numId w:val="1006"/>
        </w:numPr>
        <w:pStyle w:val="Compact"/>
      </w:pPr>
      <w:r>
        <w:rPr>
          <w:iCs/>
          <w:i/>
        </w:rPr>
        <w:t xml:space="preserve">Month 9-10:</w:t>
      </w:r>
      <w:r>
        <w:t xml:space="preserve"> </w:t>
      </w:r>
      <w:r>
        <w:t xml:space="preserve">Thesis finalization and stakeholder recommendations</w:t>
      </w:r>
    </w:p>
    <w:bookmarkEnd w:id="28"/>
    <w:bookmarkStart w:id="29" w:name="conclusion"/>
    <w:p>
      <w:pPr>
        <w:pStyle w:val="Heading2"/>
      </w:pPr>
      <w:r>
        <w:t xml:space="preserve">Conclusion</w:t>
      </w:r>
    </w:p>
    <w:p>
      <w:pPr>
        <w:pStyle w:val="FirstParagraph"/>
      </w:pPr>
      <w:r>
        <w:t xml:space="preserve">In an era where Nigeria's economic future hinges on efficient capital markets, Financial Analysts in Lagos must transcend generic methodologies to become strategic architects of investment decisions. This thesis proposes a grounded, actionable roadmap for professionalizing Financial Analyst practices within Nigeria's most vital economic zone. By centering research on Lagos' distinct market realities—from forex pressures to SME data voids—the study will deliver not merely academic insights but a practical toolkit for analysts, institutions, and regulators shaping Nigeria's financial trajectory. Ultimately, this work aims to position Lagos as a model for emerging markets where Financial Analyst capabilities directly correlate with sustainable economic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Practices in Nigeria's Lagos Economic Ecosystem</dc:title>
  <dc:creator/>
  <dc:language>en</dc:language>
  <cp:keywords/>
  <dcterms:created xsi:type="dcterms:W3CDTF">2026-07-21T07:39:02Z</dcterms:created>
  <dcterms:modified xsi:type="dcterms:W3CDTF">2026-07-21T07:39:02Z</dcterms:modified>
</cp:coreProperties>
</file>

<file path=docProps/custom.xml><?xml version="1.0" encoding="utf-8"?>
<Properties xmlns="http://schemas.openxmlformats.org/officeDocument/2006/custom-properties" xmlns:vt="http://schemas.openxmlformats.org/officeDocument/2006/docPropsVTypes"/>
</file>