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Cape</w:t>
      </w:r>
      <w:r>
        <w:t xml:space="preserve"> </w:t>
      </w:r>
      <w:r>
        <w:t xml:space="preserve">Town's</w:t>
      </w:r>
      <w:r>
        <w:t xml:space="preserve"> </w:t>
      </w:r>
      <w:r>
        <w:t xml:space="preserve">Economic</w:t>
      </w:r>
      <w:r>
        <w:t xml:space="preserve"> </w:t>
      </w:r>
      <w:r>
        <w:t xml:space="preserve">Ecosystem</w:t>
      </w:r>
    </w:p>
    <w:bookmarkStart w:id="28" w:name="X6d72877ba07eb814d2df25ad22b99216e3c52d2"/>
    <w:p>
      <w:pPr>
        <w:pStyle w:val="Heading1"/>
      </w:pPr>
      <w:r>
        <w:t xml:space="preserve">Thesis Proposal: The Evolving Role of the Financial Analyst in South Africa Cape Town's Dynamic Economic Landscape</w:t>
      </w:r>
    </w:p>
    <w:bookmarkStart w:id="20" w:name="introduction-and-background"/>
    <w:p>
      <w:pPr>
        <w:pStyle w:val="Heading2"/>
      </w:pPr>
      <w:r>
        <w:t xml:space="preserve">1. Introduction and Background</w:t>
      </w:r>
    </w:p>
    <w:p>
      <w:pPr>
        <w:pStyle w:val="FirstParagraph"/>
      </w:pPr>
      <w:r>
        <w:t xml:space="preserve">The financial services sector remains a critical pillar of South Africa's economy, with Cape Town emerging as a vital secondary financial hub outside Johannesburg. As the economic capital of the Western Cape province, Cape Town hosts major institutions including Old Mutual, Investec branches, and burgeoning fintech startups. This Thesis Proposal examines the evolving responsibilities and strategic importance of</w:t>
      </w:r>
      <w:r>
        <w:t xml:space="preserve"> </w:t>
      </w:r>
      <w:r>
        <w:rPr>
          <w:bCs/>
          <w:b/>
        </w:rPr>
        <w:t xml:space="preserve">Financial Analyst</w:t>
      </w:r>
      <w:r>
        <w:t xml:space="preserve"> </w:t>
      </w:r>
      <w:r>
        <w:t xml:space="preserve">professionals within this unique South Africa Cape Town context. The city's distinct economic profile—characterized by tourism-dependent revenue streams (contributing 15% to municipal GDP), agricultural exports, tech innovation clusters, and persistent socio-economic disparities—creates specialized analytical demands absent in other global financial centers. This research addresses a critical gap: while Financial Analyst roles are well-documented internationally, their South Africa-specific adaptations remain underexplored, particularly within Cape Town's distinct market ecosystem.</w:t>
      </w:r>
    </w:p>
    <w:bookmarkEnd w:id="20"/>
    <w:bookmarkStart w:id="21" w:name="problem-statement"/>
    <w:p>
      <w:pPr>
        <w:pStyle w:val="Heading2"/>
      </w:pPr>
      <w:r>
        <w:t xml:space="preserve">2. Problem Statement</w:t>
      </w:r>
    </w:p>
    <w:p>
      <w:pPr>
        <w:pStyle w:val="FirstParagraph"/>
      </w:pPr>
      <w:r>
        <w:t xml:space="preserve">Cape Town's economy faces unique volatility driven by climate-dependent tourism, global commodity price fluctuations affecting the wine and agricultural sectors, and infrastructure constraints impacting business operations. Current Financial Analysts in South Africa Cape Town often grapple with four critical challenges: (1) Limited access to standardized local financial datasets compared to global markets, (2) Adapting traditional valuation models for emerging-market volatility specific to the Southern African context, (3) Navigating complex regulatory environments like POPIA and FSCA compliance within a rapidly evolving fintech landscape, and (4) Bridging the skills gap between academic curricula and practical needs of Cape Town-based firms. Without targeted research on these contextual factors, South Africa risks underutilizing its Financial Analyst talent to drive sustainable economic growth in Cape Town.</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and daily responsibilities of Financial Analysts operating within Cape Town-based organizations across banking, investment, and corporate sectors.</w:t>
      </w:r>
    </w:p>
    <w:p>
      <w:pPr>
        <w:numPr>
          <w:ilvl w:val="0"/>
          <w:numId w:val="1001"/>
        </w:numPr>
        <w:pStyle w:val="Compact"/>
      </w:pPr>
      <w:r>
        <w:t xml:space="preserve">To analyze how socio-economic factors specific to South Africa Cape Town (e.g., tourism seasonality, agricultural export cycles, inequality metrics) influence financial forecasting methodologies.</w:t>
      </w:r>
    </w:p>
    <w:p>
      <w:pPr>
        <w:numPr>
          <w:ilvl w:val="0"/>
          <w:numId w:val="1001"/>
        </w:numPr>
        <w:pStyle w:val="Compact"/>
      </w:pPr>
      <w:r>
        <w:t xml:space="preserve">To evaluate the adoption of emerging technologies (AI-driven analytics, ESG integration tools) within Cape Town's Financial Analyst practices compared to global benchmarks.</w:t>
      </w:r>
    </w:p>
    <w:p>
      <w:pPr>
        <w:numPr>
          <w:ilvl w:val="0"/>
          <w:numId w:val="1001"/>
        </w:numPr>
        <w:pStyle w:val="Compact"/>
      </w:pPr>
      <w:r>
        <w:t xml:space="preserve">To develop a context-specific competency framework for Financial Analysts tailored to South Africa Cape Town's economic ecosystem, addressing current industry gaps.</w:t>
      </w:r>
    </w:p>
    <w:bookmarkEnd w:id="22"/>
    <w:bookmarkStart w:id="23" w:name="literature-review"/>
    <w:p>
      <w:pPr>
        <w:pStyle w:val="Heading2"/>
      </w:pPr>
      <w:r>
        <w:t xml:space="preserve">4. Literature Review</w:t>
      </w:r>
    </w:p>
    <w:p>
      <w:pPr>
        <w:pStyle w:val="FirstParagraph"/>
      </w:pPr>
      <w:r>
        <w:t xml:space="preserve">Existing literature extensively covers Financial Analyst roles in mature markets (e.g., U.S. and EU), emphasizing technical skills like discounted cash flow modeling and SEC reporting. However, studies by the University of Cape Town's Graduate School of Business (2021) note a paucity of region-specific research: "South African financial analytics remain heavily reliant on imported models without local adaptation." Similarly, a 2023 report by the South African Institute of Financial Analysts (SAIFA) highlights that 78% of Cape Town firms struggle with data quality issues unique to emerging markets. This Thesis Proposal directly addresses this gap by situating Financial Analyst practices within Cape Town's distinct institutional and economic context—moving beyond generic frameworks to examine how local variables reshape analytical priorities.</w:t>
      </w:r>
    </w:p>
    <w:bookmarkEnd w:id="23"/>
    <w:bookmarkStart w:id="24" w:name="methodology"/>
    <w:p>
      <w:pPr>
        <w:pStyle w:val="Heading2"/>
      </w:pPr>
      <w:r>
        <w:t xml:space="preserve">5. Methodology</w:t>
      </w:r>
    </w:p>
    <w:p>
      <w:pPr>
        <w:pStyle w:val="FirstParagraph"/>
      </w:pPr>
      <w:r>
        <w:t xml:space="preserve">This research employs a mixed-methods approach designed for South Africa Cape Town's specific environment:</w:t>
      </w:r>
    </w:p>
    <w:p>
      <w:pPr>
        <w:numPr>
          <w:ilvl w:val="0"/>
          <w:numId w:val="1002"/>
        </w:numPr>
        <w:pStyle w:val="Compact"/>
      </w:pPr>
      <w:r>
        <w:rPr>
          <w:bCs/>
          <w:b/>
        </w:rPr>
        <w:t xml:space="preserve">Quantitative Component:</w:t>
      </w:r>
      <w:r>
        <w:t xml:space="preserve"> </w:t>
      </w:r>
      <w:r>
        <w:t xml:space="preserve">Survey of 150 Financial Analysts across 30 Cape Town-based firms (including top 10 SA banks, asset managers like Absa, and tech startups). Instruments will measure skill relevance (e.g., "How often do you adjust models for tourism revenue volatility?") using a 5-point Likert scale.</w:t>
      </w:r>
    </w:p>
    <w:p>
      <w:pPr>
        <w:numPr>
          <w:ilvl w:val="0"/>
          <w:numId w:val="1002"/>
        </w:numPr>
        <w:pStyle w:val="Compact"/>
      </w:pPr>
      <w:r>
        <w:rPr>
          <w:bCs/>
          <w:b/>
        </w:rPr>
        <w:t xml:space="preserve">Qualitative Component:</w:t>
      </w:r>
      <w:r>
        <w:t xml:space="preserve"> </w:t>
      </w:r>
      <w:r>
        <w:t xml:space="preserve">In-depth interviews with 20 industry leaders (including FSCA regulators, CFOs from Cape Town's largest employers like Havelock and The Old Mutual Group) exploring contextual challenges. Focus groups with academic stakeholders from UCT and Stellenbosch University will identify curriculum misalignments.</w:t>
      </w:r>
    </w:p>
    <w:p>
      <w:pPr>
        <w:numPr>
          <w:ilvl w:val="0"/>
          <w:numId w:val="1002"/>
        </w:numPr>
        <w:pStyle w:val="Compact"/>
      </w:pPr>
      <w:r>
        <w:rPr>
          <w:bCs/>
          <w:b/>
        </w:rPr>
        <w:t xml:space="preserve">Contextual Analysis:</w:t>
      </w:r>
      <w:r>
        <w:t xml:space="preserve"> </w:t>
      </w:r>
      <w:r>
        <w:t xml:space="preserve">Comparative case studies of Financial Analyst operations at a tourism-dependent firm (e.g., Southern Sun), an agricultural export company (e.g., Distell Group), and a fintech scale-up (e.g., Luno) to isolate Cape Town-specific variables.</w:t>
      </w:r>
    </w:p>
    <w:p>
      <w:pPr>
        <w:pStyle w:val="FirstParagraph"/>
      </w:pPr>
      <w:r>
        <w:t xml:space="preserve">Data collection will occur during Q3 2024, leveraging South Africa's National Development Plan 2030 as a framework for assessing economic relevance. Ethical clearance will be obtained through the University of Cape Town’s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South Africa Cape Town's financial ecosystem:</w:t>
      </w:r>
    </w:p>
    <w:p>
      <w:pPr>
        <w:numPr>
          <w:ilvl w:val="0"/>
          <w:numId w:val="1003"/>
        </w:numPr>
        <w:pStyle w:val="Compact"/>
      </w:pPr>
      <w:r>
        <w:rPr>
          <w:bCs/>
          <w:b/>
        </w:rPr>
        <w:t xml:space="preserve">Contextual Competency Framework:</w:t>
      </w:r>
      <w:r>
        <w:t xml:space="preserve"> </w:t>
      </w:r>
      <w:r>
        <w:t xml:space="preserve">A validated tool for Financial Analyst roles that integrates Cape Town-specific factors (e.g., "Tourism Seasonality Index" for revenue forecasting, ESG metrics aligned with SA’s Climate Change Act").</w:t>
      </w:r>
    </w:p>
    <w:p>
      <w:pPr>
        <w:numPr>
          <w:ilvl w:val="0"/>
          <w:numId w:val="1003"/>
        </w:numPr>
        <w:pStyle w:val="Compact"/>
      </w:pPr>
      <w:r>
        <w:rPr>
          <w:bCs/>
          <w:b/>
        </w:rPr>
        <w:t xml:space="preserve">Industry Roadmap:</w:t>
      </w:r>
      <w:r>
        <w:t xml:space="preserve"> </w:t>
      </w:r>
      <w:r>
        <w:t xml:space="preserve">Practical guidelines for firms on upskilling analysts to address local data scarcity—such as partnerships with the Cape Town Economic Development Agency (CTEDA) for localized datasets.</w:t>
      </w:r>
    </w:p>
    <w:p>
      <w:pPr>
        <w:numPr>
          <w:ilvl w:val="0"/>
          <w:numId w:val="1003"/>
        </w:numPr>
        <w:pStyle w:val="Compact"/>
      </w:pPr>
      <w:r>
        <w:rPr>
          <w:bCs/>
          <w:b/>
        </w:rPr>
        <w:t xml:space="preserve">Academic Impact:</w:t>
      </w:r>
      <w:r>
        <w:t xml:space="preserve"> </w:t>
      </w:r>
      <w:r>
        <w:t xml:space="preserve">Recommendations to SA business schools (e.g., UCT, Rhodes University) on curriculum updates, ensuring future Financial Analysts graduate with Cape Town-relevant skills like navigating POPIA-compliant data analytics or understanding the Western Cape's agricultural value chain.</w:t>
      </w:r>
    </w:p>
    <w:p>
      <w:pPr>
        <w:pStyle w:val="FirstParagraph"/>
      </w:pPr>
      <w:r>
        <w:t xml:space="preserve">The significance extends beyond academia: For South Africa Cape Town to leverage its position as a gateway for African investment (per World Bank 2023), optimizing Financial Analyst effectiveness is crucial. Improved analytical rigor can directly enhance capital allocation for SMEs, tourism recovery initiatives, and green infrastructure projects—addressing unemployment (40% youth rate) through data-driven economic planning.</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Preliminary research framework validated by SAIFA committee</w:t>
      </w:r>
    </w:p>
    <w:p>
      <w:pPr>
        <w:pStyle w:val="BodyText"/>
      </w:pPr>
      <w:r>
        <w:t xml:space="preserve">Data Collection (Surveys/Interviews)</w:t>
      </w:r>
    </w:p>
    <w:p>
      <w:pPr>
        <w:pStyle w:val="BodyText"/>
      </w:pPr>
      <w:r>
        <w:t xml:space="preserve">Months 3-4</w:t>
      </w:r>
    </w:p>
    <w:p>
      <w:pPr>
        <w:pStyle w:val="BodyText"/>
      </w:pPr>
      <w:r>
        <w:t xml:space="preserve">Semi-structured interview transcripts; Survey dataset</w:t>
      </w:r>
    </w:p>
    <w:p>
      <w:pPr>
        <w:pStyle w:val="BodyText"/>
      </w:pPr>
      <w:r>
        <w:t xml:space="preserve">Data Analysis &amp; Framework Development</w:t>
      </w:r>
    </w:p>
    <w:p>
      <w:pPr>
        <w:pStyle w:val="BodyText"/>
      </w:pPr>
      <w:r>
        <w:t xml:space="preserve">Months 5-6</w:t>
      </w:r>
    </w:p>
    <w:p>
      <w:pPr>
        <w:pStyle w:val="BodyText"/>
      </w:pPr>
      <w:r>
        <w:t xml:space="preserve">Contextual Financial Analyst Competency Model (Draft)</w:t>
      </w:r>
    </w:p>
    <w:p>
      <w:pPr>
        <w:pStyle w:val="BodyText"/>
      </w:pPr>
      <w:r>
        <w:t xml:space="preserve">Stakeholder Validation &amp; Thesis Finalization</w:t>
      </w:r>
    </w:p>
    <w:p>
      <w:pPr>
        <w:pStyle w:val="BodyText"/>
      </w:pPr>
      <w:r>
        <w:t xml:space="preserve">Months 7-8</w:t>
      </w:r>
    </w:p>
    <w:p>
      <w:pPr>
        <w:pStyle w:val="BodyText"/>
      </w:pPr>
      <w:r>
        <w:t xml:space="preserve">Presentation to Cape Town Chamber of Commerce; Final Thesis Document</w:t>
      </w:r>
    </w:p>
    <w:bookmarkEnd w:id="26"/>
    <w:bookmarkStart w:id="27" w:name="conclusion"/>
    <w:p>
      <w:pPr>
        <w:pStyle w:val="Heading2"/>
      </w:pPr>
      <w:r>
        <w:t xml:space="preserve">8. Conclusion</w:t>
      </w:r>
    </w:p>
    <w:p>
      <w:pPr>
        <w:pStyle w:val="FirstParagraph"/>
      </w:pPr>
      <w:r>
        <w:t xml:space="preserve">This Thesis Proposal establishes a critical foundation for understanding how the Financial Analyst role must evolve to serve South Africa Cape Town's unique economic realities. By centering research on Cape Town’s tourism-agriculture-fintech nexus and its socio-economic constraints, this study moves beyond generic global templates to deliver actionable insights. As Cape Town positions itself as Africa’s innovation corridor (per recent government "Cape Innovation &amp; Technology Initiative" reports), refining Financial Analyst capabilities becomes imperative for sustainable growth. This research will not only inform academic training but also empower Cape Town businesses to harness data-driven decision-making in an increasingly volatile and competitive landscape. The resulting framework promises to become a benchmark for Financial Analyst development across emerging markets in Africa, proving that South Africa Cape Town is indeed a laboratory for the next generation of financial analytics.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Cape Town's Economic Ecosystem</dc:title>
  <dc:creator/>
  <dc:language>en</dc:language>
  <cp:keywords/>
  <dcterms:created xsi:type="dcterms:W3CDTF">2026-07-23T10:48:18Z</dcterms:created>
  <dcterms:modified xsi:type="dcterms:W3CDTF">2026-07-23T10:48:18Z</dcterms:modified>
</cp:coreProperties>
</file>

<file path=docProps/custom.xml><?xml version="1.0" encoding="utf-8"?>
<Properties xmlns="http://schemas.openxmlformats.org/officeDocument/2006/custom-properties" xmlns:vt="http://schemas.openxmlformats.org/officeDocument/2006/docPropsVTypes"/>
</file>