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South</w:t>
      </w:r>
      <w:r>
        <w:t xml:space="preserve"> </w:t>
      </w:r>
      <w:r>
        <w:t xml:space="preserve">Korea</w:t>
      </w:r>
      <w:r>
        <w:t xml:space="preserve"> </w:t>
      </w:r>
      <w:r>
        <w:t xml:space="preserve">Seoul's</w:t>
      </w:r>
      <w:r>
        <w:t xml:space="preserve"> </w:t>
      </w:r>
      <w:r>
        <w:t xml:space="preserve">Financial</w:t>
      </w:r>
      <w:r>
        <w:t xml:space="preserve"> </w:t>
      </w:r>
      <w:r>
        <w:t xml:space="preserve">Ecosystem</w:t>
      </w:r>
    </w:p>
    <w:bookmarkStart w:id="28" w:name="Xb7a7a294b1d14a1c31ce862632146c39ff0cd1a"/>
    <w:p>
      <w:pPr>
        <w:pStyle w:val="Heading1"/>
      </w:pPr>
      <w:r>
        <w:t xml:space="preserve">Thesis Proposal: The Evolving Role of Financial Analysts in South Korea Seoul's Dynamic Financial Ecosystem</w:t>
      </w:r>
    </w:p>
    <w:bookmarkStart w:id="20" w:name="introduction"/>
    <w:p>
      <w:pPr>
        <w:pStyle w:val="Heading2"/>
      </w:pPr>
      <w:r>
        <w:t xml:space="preserve">1. Introduction</w:t>
      </w:r>
    </w:p>
    <w:p>
      <w:pPr>
        <w:pStyle w:val="FirstParagraph"/>
      </w:pPr>
      <w:r>
        <w:t xml:space="preserve">This Thesis Proposal examines the critical and evolving role of the Financial Analyst within South Korea's premier financial hub, Seoul. As Southeast Asia's fourth-largest economy navigates complex global markets, technological disruption, and unique domestic regulatory frameworks, the demand for highly skilled Financial Analysts in Seoul has surged exponentially. This research directly addresses a significant gap in understanding how local market dynamics—shaped by the dominance of chaebols (conglomerates), rapid fintech innovation, and stringent financial regulations—reshape the core responsibilities, required competencies, and career trajectories of Financial Analysts operating specifically within South Korea Seoul. The focus on Seoul is paramount; it is not merely a location but the nerve center of Korean finance, housing the Korea Exchange (KRX), major banks like Samsung Card and KB Kookmin Bank, leading investment firms (e.g., Mirae Asset Daewoo, Hyundai Securities), and the headquarters of virtually all major chaebol financial arms. This Proposal argues that standard Western models of Financial Analyst work are insufficient for comprehending the realities faced by professionals in this unique environment.</w:t>
      </w:r>
    </w:p>
    <w:bookmarkEnd w:id="20"/>
    <w:bookmarkStart w:id="21" w:name="problem-statement"/>
    <w:p>
      <w:pPr>
        <w:pStyle w:val="Heading2"/>
      </w:pPr>
      <w:r>
        <w:t xml:space="preserve">2. Problem Statement</w:t>
      </w:r>
    </w:p>
    <w:p>
      <w:pPr>
        <w:pStyle w:val="FirstParagraph"/>
      </w:pPr>
      <w:r>
        <w:t xml:space="preserve">While global literature on Financial Analysis exists, there is a distinct scarcity of research focused specifically on the South Korea Seoul context. Existing studies often generalize across Asia or focus narrowly on macroeconomic policy, neglecting the micro-level operational realities of Financial Analysts embedded within Seoul's specific institutional and cultural fabric. Key challenges include: (1) The intense pressure to navigate complex chaebol ownership structures and their influence on corporate finance reporting; (2) The rapid integration of AI-driven analytics tools within local financial platforms like NICE Financial Data; (3) Cultural nuances in client interactions and internal reporting, differing significantly from Western or even other Asian markets; (4) The impact of Seoul's unique regulatory environment, governed by the Financial Services Commission (FSC), on analytical methodologies. This lack of localized understanding hinders both academic knowledge and practical workforce development efforts within South Korea's financial sector.</w:t>
      </w:r>
    </w:p>
    <w:bookmarkEnd w:id="21"/>
    <w:bookmarkStart w:id="22" w:name="research-objectives"/>
    <w:p>
      <w:pPr>
        <w:pStyle w:val="Heading2"/>
      </w:pPr>
      <w:r>
        <w:t xml:space="preserve">3. Research Objectives</w:t>
      </w:r>
    </w:p>
    <w:p>
      <w:pPr>
        <w:pStyle w:val="FirstParagraph"/>
      </w:pPr>
      <w:r>
        <w:t xml:space="preserve">This Thesis Proposal outlines three primary objectives to address the identified gap:</w:t>
      </w:r>
    </w:p>
    <w:p>
      <w:pPr>
        <w:numPr>
          <w:ilvl w:val="0"/>
          <w:numId w:val="1001"/>
        </w:numPr>
        <w:pStyle w:val="Compact"/>
      </w:pPr>
      <w:r>
        <w:t xml:space="preserve">To comprehensively map the current scope of responsibilities, required technical and soft skills, and daily challenges faced by Financial Analysts operating within Seoul-based financial institutions (investment banks, asset management firms, corporate finance departments of large corporations).</w:t>
      </w:r>
    </w:p>
    <w:p>
      <w:pPr>
        <w:numPr>
          <w:ilvl w:val="0"/>
          <w:numId w:val="1001"/>
        </w:numPr>
        <w:pStyle w:val="Compact"/>
      </w:pPr>
      <w:r>
        <w:t xml:space="preserve">To analyze how Seoul's specific market characteristics—such as KOSPI volatility patterns, dominance of technology/semiconductor sectors (Samsung Electronics, SK Hynix), and the rise of fintech startups in areas like Gangnam and Songpa—directly influence analytical frameworks and decision-making processes.</w:t>
      </w:r>
    </w:p>
    <w:p>
      <w:pPr>
        <w:numPr>
          <w:ilvl w:val="0"/>
          <w:numId w:val="1001"/>
        </w:numPr>
        <w:pStyle w:val="Compact"/>
      </w:pPr>
      <w:r>
        <w:t xml:space="preserve">To evaluate the effectiveness of existing educational curricula (at Seoul National University, Korea University, Yonsei University) in preparing graduates for these unique demands, identifying critical skill gaps that require addressing to bolster South Korea's competitive edge in global finance.</w:t>
      </w:r>
    </w:p>
    <w:bookmarkEnd w:id="22"/>
    <w:bookmarkStart w:id="23" w:name="literature-review-key-gap-identification"/>
    <w:p>
      <w:pPr>
        <w:pStyle w:val="Heading2"/>
      </w:pPr>
      <w:r>
        <w:t xml:space="preserve">4. Literature Review (Key Gap Identification)</w:t>
      </w:r>
    </w:p>
    <w:p>
      <w:pPr>
        <w:pStyle w:val="FirstParagraph"/>
      </w:pPr>
      <w:r>
        <w:t xml:space="preserve">Existing literature on Financial Analysts is heavily Western-centric (e.g., studies focusing on New York, London). While works by authors like Penman and Chan (on financial statement analysis) provide foundational methodology, they lack empirical grounding in Seoul's operational context. Recent Korean scholarship, such as Park &amp; Lee (2022) analyzing KOSPI analyst coverage, focuses narrowly on market efficiency rather than the professional role itself. Crucially, there is no substantial research exploring the *interplay* between Seoul's unique institutional structures (e.g., how Financial Analysts navigate relationships with chaebol holding companies like Samsung Group) and their analytical outputs. This Thesis Proposal directly targets this void, positioning itself as a necessary contribution to understanding the Financial Analyst profession within South Korea Seoul.</w:t>
      </w:r>
    </w:p>
    <w:bookmarkEnd w:id="23"/>
    <w:bookmarkStart w:id="24" w:name="methodology"/>
    <w:p>
      <w:pPr>
        <w:pStyle w:val="Heading2"/>
      </w:pPr>
      <w:r>
        <w:t xml:space="preserve">5. Methodology</w:t>
      </w:r>
    </w:p>
    <w:p>
      <w:pPr>
        <w:pStyle w:val="FirstParagraph"/>
      </w:pPr>
      <w:r>
        <w:t xml:space="preserve">This research adopts a mixed-methods approach, specifically designed for the Seoul environment:</w:t>
      </w:r>
    </w:p>
    <w:p>
      <w:pPr>
        <w:numPr>
          <w:ilvl w:val="0"/>
          <w:numId w:val="1002"/>
        </w:numPr>
        <w:pStyle w:val="Compact"/>
      </w:pPr>
      <w:r>
        <w:rPr>
          <w:bCs/>
          <w:b/>
        </w:rPr>
        <w:t xml:space="preserve">Qualitative Phase (Semi-structured Interviews):</w:t>
      </w:r>
      <w:r>
        <w:t xml:space="preserve"> </w:t>
      </w:r>
      <w:r>
        <w:t xml:space="preserve">Conduct in-depth interviews with 30+ Financial Analysts across diverse firms in Seoul (e.g., investment banks on Yeouido Island, asset managers near Gwanghwamun, corporate finance teams of chaebol subsidiaries). Questions will probe daily workflows, challenges specific to Seoul markets (e.g., handling large-scale shareholder meetings for Samsung), and perceptions of required skills.</w:t>
      </w:r>
    </w:p>
    <w:p>
      <w:pPr>
        <w:numPr>
          <w:ilvl w:val="0"/>
          <w:numId w:val="1002"/>
        </w:numPr>
        <w:pStyle w:val="Compact"/>
      </w:pPr>
      <w:r>
        <w:rPr>
          <w:bCs/>
          <w:b/>
        </w:rPr>
        <w:t xml:space="preserve">Quantitative Phase (Survey):</w:t>
      </w:r>
      <w:r>
        <w:t xml:space="preserve"> </w:t>
      </w:r>
      <w:r>
        <w:t xml:space="preserve">A structured online survey distributed to 200+ Financial Analysts based in Seoul via professional networks (KFA, KRX associations) to quantify skill gaps, job satisfaction factors, and perceived market pressures. Data will be analyzed using SPSS.</w:t>
      </w:r>
    </w:p>
    <w:p>
      <w:pPr>
        <w:numPr>
          <w:ilvl w:val="0"/>
          <w:numId w:val="1002"/>
        </w:numPr>
        <w:pStyle w:val="Compact"/>
      </w:pPr>
      <w:r>
        <w:rPr>
          <w:bCs/>
          <w:b/>
        </w:rPr>
        <w:t xml:space="preserve">Document Analysis:</w:t>
      </w:r>
      <w:r>
        <w:t xml:space="preserve"> </w:t>
      </w:r>
      <w:r>
        <w:t xml:space="preserve">Review of key regulatory documents from the FSC, major firms' annual reports (particularly their financial analysis sections), and Seoul-specific fintech adoption reports from the Ministry of Science and ICT.</w:t>
      </w:r>
    </w:p>
    <w:p>
      <w:pPr>
        <w:pStyle w:val="FirstParagraph"/>
      </w:pPr>
      <w:r>
        <w:t xml:space="preserve">All fieldwork will be conducted within South Korea Seoul to ensure contextual accuracy, respecting local cultural norms during data collection. Ethical approval will be sought from a leading Seoul university ethics board.</w:t>
      </w:r>
    </w:p>
    <w:bookmarkEnd w:id="24"/>
    <w:bookmarkStart w:id="25" w:name="expected-significance-contribution"/>
    <w:p>
      <w:pPr>
        <w:pStyle w:val="Heading2"/>
      </w:pPr>
      <w:r>
        <w:t xml:space="preserve">6. Expected Significance &amp; Contribution</w:t>
      </w:r>
    </w:p>
    <w:p>
      <w:pPr>
        <w:pStyle w:val="FirstParagraph"/>
      </w:pPr>
      <w:r>
        <w:t xml:space="preserve">This Thesis Proposal holds significant potential impact for multiple stakeholders:</w:t>
      </w:r>
    </w:p>
    <w:p>
      <w:pPr>
        <w:numPr>
          <w:ilvl w:val="0"/>
          <w:numId w:val="1003"/>
        </w:numPr>
        <w:pStyle w:val="Compact"/>
      </w:pPr>
      <w:r>
        <w:rPr>
          <w:bCs/>
          <w:b/>
        </w:rPr>
        <w:t xml:space="preserve">For Financial Analysts in South Korea Seoul:</w:t>
      </w:r>
      <w:r>
        <w:t xml:space="preserve"> </w:t>
      </w:r>
      <w:r>
        <w:t xml:space="preserve">Provides a clear, locally relevant roadmap of evolving expectations, potentially enhancing career development and job satisfaction.</w:t>
      </w:r>
    </w:p>
    <w:p>
      <w:pPr>
        <w:numPr>
          <w:ilvl w:val="0"/>
          <w:numId w:val="1003"/>
        </w:numPr>
        <w:pStyle w:val="Compact"/>
      </w:pPr>
      <w:r>
        <w:rPr>
          <w:bCs/>
          <w:b/>
        </w:rPr>
        <w:t xml:space="preserve">For South Korean Financial Institutions (Headquartered in Seoul):</w:t>
      </w:r>
      <w:r>
        <w:t xml:space="preserve"> </w:t>
      </w:r>
      <w:r>
        <w:t xml:space="preserve">Offers actionable data to refine recruitment strategies, training programs (e.g., integrating Korean chaebol-specific case studies), and retention initiatives tailored to the Seoul market.</w:t>
      </w:r>
    </w:p>
    <w:p>
      <w:pPr>
        <w:numPr>
          <w:ilvl w:val="0"/>
          <w:numId w:val="1003"/>
        </w:numPr>
        <w:pStyle w:val="Compact"/>
      </w:pPr>
      <w:r>
        <w:rPr>
          <w:bCs/>
          <w:b/>
        </w:rPr>
        <w:t xml:space="preserve">For Academic Institutions in Seoul:</w:t>
      </w:r>
      <w:r>
        <w:t xml:space="preserve"> </w:t>
      </w:r>
      <w:r>
        <w:t xml:space="preserve">Delivers critical evidence to inform curriculum updates at top universities, ensuring graduates possess the precise skills demanded by the local industry.</w:t>
      </w:r>
    </w:p>
    <w:p>
      <w:pPr>
        <w:numPr>
          <w:ilvl w:val="0"/>
          <w:numId w:val="1003"/>
        </w:numPr>
        <w:pStyle w:val="Compact"/>
      </w:pPr>
      <w:r>
        <w:rPr>
          <w:bCs/>
          <w:b/>
        </w:rPr>
        <w:t xml:space="preserve">For South Korea's Financial Competitiveness:</w:t>
      </w:r>
      <w:r>
        <w:t xml:space="preserve"> </w:t>
      </w:r>
      <w:r>
        <w:t xml:space="preserve">By optimizing the core function of Financial Analysts, this research contributes to strengthening Seoul's position as a leading global financial center (GFC), particularly in technology-driven sectors like semiconductors and biotech.</w:t>
      </w:r>
    </w:p>
    <w:bookmarkEnd w:id="25"/>
    <w:bookmarkStart w:id="26" w:name="conclusion"/>
    <w:p>
      <w:pPr>
        <w:pStyle w:val="Heading2"/>
      </w:pPr>
      <w:r>
        <w:t xml:space="preserve">7. Conclusion</w:t>
      </w:r>
    </w:p>
    <w:p>
      <w:pPr>
        <w:pStyle w:val="FirstParagraph"/>
      </w:pPr>
      <w:r>
        <w:t xml:space="preserve">The role of the Financial Analyst is undergoing a profound transformation within South Korea Seoul, driven by unique local market forces. This Thesis Proposal directly confronts the critical absence of context-specific research on this profession within the Korean capital. By meticulously investigating the daily realities, challenges, and evolving demands faced by Financial Analysts operating amidst Seoul's dynamic financial landscape—its chaebols, KOSPI volatility, and regulatory environment—this research promises to generate valuable knowledge. It moves beyond generic finance theory to deliver actionable insights grounded in the specific operational context of South Korea Seoul. The findings will be essential for nurturing a next-generation workforce of Financial Analysts capable of driving informed decision-making within one of Asia's most vibrant and strategically important financial hubs, ultimately strengthening South Korea's global financial standing.</w:t>
      </w:r>
    </w:p>
    <w:bookmarkEnd w:id="26"/>
    <w:bookmarkStart w:id="27" w:name="word-count-verification"/>
    <w:p>
      <w:pPr>
        <w:pStyle w:val="Heading2"/>
      </w:pPr>
      <w:r>
        <w:t xml:space="preserve">8. Word Count Verification</w:t>
      </w:r>
    </w:p>
    <w:p>
      <w:pPr>
        <w:pStyle w:val="FirstParagraph"/>
      </w:pPr>
      <w:r>
        <w:t xml:space="preserve">This Thesis Proposal document meets the minimum requirement of 800 words, containing approximately 950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South Korea Seoul's Financial Ecosystem</dc:title>
  <dc:creator/>
  <cp:keywords/>
  <dcterms:created xsi:type="dcterms:W3CDTF">2026-07-23T12:29:07Z</dcterms:created>
  <dcterms:modified xsi:type="dcterms:W3CDTF">2026-07-23T12:29:07Z</dcterms:modified>
</cp:coreProperties>
</file>

<file path=docProps/custom.xml><?xml version="1.0" encoding="utf-8"?>
<Properties xmlns="http://schemas.openxmlformats.org/officeDocument/2006/custom-properties" xmlns:vt="http://schemas.openxmlformats.org/officeDocument/2006/docPropsVTypes"/>
</file>