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Economic</w:t>
      </w:r>
      <w:r>
        <w:t xml:space="preserve"> </w:t>
      </w:r>
      <w:r>
        <w:t xml:space="preserve">Landscape</w:t>
      </w:r>
    </w:p>
    <w:bookmarkStart w:id="28" w:name="Xdbb0943bc93493b5fcded8b573081caf67036e3"/>
    <w:p>
      <w:pPr>
        <w:pStyle w:val="Heading1"/>
      </w:pPr>
      <w:r>
        <w:t xml:space="preserve">Thesis Proposal: The Evolving Role of the Financial Analyst in Spain Barcelona's Dynamic Economic Landscape</w:t>
      </w:r>
    </w:p>
    <w:bookmarkStart w:id="20" w:name="abstract"/>
    <w:p>
      <w:pPr>
        <w:pStyle w:val="Heading2"/>
      </w:pPr>
      <w:r>
        <w:t xml:space="preserve">Abstract</w:t>
      </w:r>
    </w:p>
    <w:p>
      <w:pPr>
        <w:pStyle w:val="FirstParagraph"/>
      </w:pPr>
      <w:r>
        <w:t xml:space="preserve">This thesis proposal examines the critical and rapidly transforming role of the Financial Analyst within Spain Barcelona's burgeoning financial ecosystem. As one of Europe's most vibrant economic hubs, Barcelona offers a unique laboratory for studying how Financial Analysts navigate regulatory complexity, technological disruption, and regional economic nuances. This research will investigate emerging competencies required of Financial Analysts in Barcelona’s context—spanning traditional banking sectors to the booming fintech startups—and assess their impact on investment decision-making within the city’s diverse business landscape. With Spain Barcelona positioned as a strategic gateway between European and Latin American markets, this study directly addresses gaps in localized academic research on Financial Analyst practices, contributing actionable insights for academia, industry professionals, and policymakers in Spain Barcelona.</w:t>
      </w:r>
    </w:p>
    <w:bookmarkEnd w:id="20"/>
    <w:bookmarkStart w:id="21" w:name="introduction"/>
    <w:p>
      <w:pPr>
        <w:pStyle w:val="Heading2"/>
      </w:pPr>
      <w:r>
        <w:t xml:space="preserve">Introduction</w:t>
      </w:r>
    </w:p>
    <w:p>
      <w:pPr>
        <w:pStyle w:val="FirstParagraph"/>
      </w:pPr>
      <w:r>
        <w:t xml:space="preserve">Barcelona stands as the second-largest financial center in Spain, following Madrid but increasingly distinct due to its entrepreneurial spirit and EU regulatory advantages. The city hosts major institutions like Banco Santander’s regional headquarters, a dense cluster of fintech startups (e.g., Nubank, Fintonic), and the Barcelona Stock Exchange (Bolsa de Barcelona). Within this environment, the Financial Analyst has evolved beyond traditional reporting duties into a strategic role bridging data science, regulatory compliance (MiFID II), and cross-border investment strategy. Yet, existing literature largely focuses on Madrid-centric models or global frameworks without addressing Spain Barcelona’s unique socio-economic context—its multilingual workforce (Catalan/Spanish/English), proximity to Latin America, and emphasis on sustainable finance. This Thesis Proposal seeks to fill this gap by centering the Financial Analyst as the pivotal actor in Barcelona’s financial evolution.</w:t>
      </w:r>
    </w:p>
    <w:bookmarkEnd w:id="21"/>
    <w:bookmarkStart w:id="22" w:name="research-problem-and-objectives"/>
    <w:p>
      <w:pPr>
        <w:pStyle w:val="Heading2"/>
      </w:pPr>
      <w:r>
        <w:t xml:space="preserve">Research Problem and Objectives</w:t>
      </w:r>
    </w:p>
    <w:p>
      <w:pPr>
        <w:pStyle w:val="FirstParagraph"/>
      </w:pPr>
      <w:r>
        <w:t xml:space="preserve">The core problem is a disconnect between academic training of Financial Analysts and Barcelona’s market demands. Graduates from institutions like ESADE or Pompeu Fabra University often lack exposure to local regulatory nuances and the city’s hybrid financial ecosystem (traditional banks + agile startups). Simultaneously, firms struggle to hire analysts with contextual expertise in Spain Barcelona’s SME-driven economy. This research addresses three key questions:</w:t>
      </w:r>
    </w:p>
    <w:p>
      <w:pPr>
        <w:numPr>
          <w:ilvl w:val="0"/>
          <w:numId w:val="1001"/>
        </w:numPr>
        <w:pStyle w:val="Compact"/>
      </w:pPr>
      <w:r>
        <w:t xml:space="preserve">How do Financial Analysts in Spain Barcelona adapt traditional skills to navigate local market volatility and EU regulatory frameworks?</w:t>
      </w:r>
    </w:p>
    <w:p>
      <w:pPr>
        <w:numPr>
          <w:ilvl w:val="0"/>
          <w:numId w:val="1001"/>
        </w:numPr>
        <w:pStyle w:val="Compact"/>
      </w:pPr>
      <w:r>
        <w:t xml:space="preserve">What emerging technical (AI, ESG analytics) and soft skills (multilingual negotiation, cultural intelligence) are most valued by employers in Barcelona?</w:t>
      </w:r>
    </w:p>
    <w:p>
      <w:pPr>
        <w:numPr>
          <w:ilvl w:val="0"/>
          <w:numId w:val="1001"/>
        </w:numPr>
        <w:pStyle w:val="Compact"/>
      </w:pPr>
      <w:r>
        <w:t xml:space="preserve">To what extent does the Financial Analyst’s role influence investment decisions for businesses operating within Spain Barcelona’s unique economic corridors (e.g., tech parks like 22@Barcelona)?</w:t>
      </w:r>
    </w:p>
    <w:bookmarkEnd w:id="22"/>
    <w:bookmarkStart w:id="23" w:name="literature-review"/>
    <w:p>
      <w:pPr>
        <w:pStyle w:val="Heading2"/>
      </w:pPr>
      <w:r>
        <w:t xml:space="preserve">Literature Review</w:t>
      </w:r>
    </w:p>
    <w:p>
      <w:pPr>
        <w:pStyle w:val="FirstParagraph"/>
      </w:pPr>
      <w:r>
        <w:t xml:space="preserve">Existing studies on Financial Analysts predominantly analyze U.S. or London-centric markets (e.g., Chan et al., 2019), with scarce empirical work on Southern Europe. Recent Spanish research (e.g., García &amp; López, 2022) notes Barcelona’s growth in fintech but overlooks the analyst role as a catalyst. Regulatory shifts like MiFID II have intensified demand for transparency, yet studies fail to explore how Barcelona-based analysts implement these locally—especially regarding Catalan business practices. This thesis will critically engage with this gap by integrating regional case studies, such as how Financial Analysts at Barcelona-based firms like Airtel (mobile fintech) leverage ESG metrics for investor relations in the Mediterranean market.</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Semi-structured interviews:</w:t>
      </w:r>
      <w:r>
        <w:t xml:space="preserve"> </w:t>
      </w:r>
      <w:r>
        <w:t xml:space="preserve">30 Financial Analysts across Barcelona (e.g., Santander, startups, consultancies) to capture on-ground challenges and skill evolution.</w:t>
      </w:r>
    </w:p>
    <w:p>
      <w:pPr>
        <w:numPr>
          <w:ilvl w:val="0"/>
          <w:numId w:val="1002"/>
        </w:numPr>
        <w:pStyle w:val="Compact"/>
      </w:pPr>
      <w:r>
        <w:rPr>
          <w:bCs/>
          <w:b/>
        </w:rPr>
        <w:t xml:space="preserve">Employer surveys:</w:t>
      </w:r>
      <w:r>
        <w:t xml:space="preserve"> </w:t>
      </w:r>
      <w:r>
        <w:t xml:space="preserve">Questionnaires distributed to 50+ firms in Spain Barcelona’s finance sector (via Barcelona Chamber of Commerce partnerships) assessing hiring priorities.</w:t>
      </w:r>
    </w:p>
    <w:p>
      <w:pPr>
        <w:numPr>
          <w:ilvl w:val="0"/>
          <w:numId w:val="1002"/>
        </w:numPr>
        <w:pStyle w:val="Compact"/>
      </w:pPr>
      <w:r>
        <w:rPr>
          <w:bCs/>
          <w:b/>
        </w:rPr>
        <w:t xml:space="preserve">Case analysis:</w:t>
      </w:r>
      <w:r>
        <w:t xml:space="preserve"> </w:t>
      </w:r>
      <w:r>
        <w:t xml:space="preserve">In-depth study of two Barcelona-based companies (e.g., a traditional bank and a fintech unicorn) to map analyst workflows within the local context.</w:t>
      </w:r>
    </w:p>
    <w:p>
      <w:pPr>
        <w:pStyle w:val="FirstParagraph"/>
      </w:pPr>
      <w:r>
        <w:t xml:space="preserve">Data collection will occur between October 2024–March 2025, utilizing Barcelona’s academic networks (e.g., University of Barcelona’s Finance Department). Thematic analysis will identify patterns in skill demands, while statistical modeling will correlate competencies with job performance metrics.</w:t>
      </w:r>
    </w:p>
    <w:bookmarkEnd w:id="24"/>
    <w:bookmarkStart w:id="25" w:name="significance-for-spain-barcelona"/>
    <w:p>
      <w:pPr>
        <w:pStyle w:val="Heading2"/>
      </w:pPr>
      <w:r>
        <w:t xml:space="preserve">Significance for Spain Barcelona</w:t>
      </w:r>
    </w:p>
    <w:p>
      <w:pPr>
        <w:pStyle w:val="FirstParagraph"/>
      </w:pPr>
      <w:r>
        <w:t xml:space="preserve">This research holds immediate relevance for Spain Barcelona’s strategic goals. The city council’s "Barcelona 2030" plan prioritizes financial innovation as a growth engine, yet lacks data on talent requirements. By mapping the Financial Analyst’s evolving role, this thesis will provide:</w:t>
      </w:r>
    </w:p>
    <w:p>
      <w:pPr>
        <w:numPr>
          <w:ilvl w:val="0"/>
          <w:numId w:val="1003"/>
        </w:numPr>
        <w:pStyle w:val="Compact"/>
      </w:pPr>
      <w:r>
        <w:rPr>
          <w:bCs/>
          <w:b/>
        </w:rPr>
        <w:t xml:space="preserve">Curriculum development guidance</w:t>
      </w:r>
      <w:r>
        <w:t xml:space="preserve"> </w:t>
      </w:r>
      <w:r>
        <w:t xml:space="preserve">for Barcelona universities to align programs with local market needs.</w:t>
      </w:r>
    </w:p>
    <w:p>
      <w:pPr>
        <w:numPr>
          <w:ilvl w:val="0"/>
          <w:numId w:val="1003"/>
        </w:numPr>
        <w:pStyle w:val="Compact"/>
      </w:pPr>
      <w:r>
        <w:rPr>
          <w:bCs/>
          <w:b/>
        </w:rPr>
        <w:t xml:space="preserve">Policy recommendations</w:t>
      </w:r>
      <w:r>
        <w:t xml:space="preserve"> </w:t>
      </w:r>
      <w:r>
        <w:t xml:space="preserve">to incentivize ESG and tech-driven financial training (e.g., through Barcelona’s Fintech Hub).</w:t>
      </w:r>
    </w:p>
    <w:p>
      <w:pPr>
        <w:numPr>
          <w:ilvl w:val="0"/>
          <w:numId w:val="1003"/>
        </w:numPr>
        <w:pStyle w:val="Compact"/>
      </w:pPr>
      <w:r>
        <w:rPr>
          <w:bCs/>
          <w:b/>
        </w:rPr>
        <w:t xml:space="preserve">Economic impact insights</w:t>
      </w:r>
      <w:r>
        <w:t xml:space="preserve"> </w:t>
      </w:r>
      <w:r>
        <w:t xml:space="preserve">showing how skilled Financial Analysts reduce investment risks for SMEs in Spain Barcelona—a critical factor for the city’s 25% SME contribution to GDP.</w:t>
      </w:r>
    </w:p>
    <w:bookmarkEnd w:id="25"/>
    <w:bookmarkStart w:id="26" w:name="expected-outcomes-and-timeline"/>
    <w:p>
      <w:pPr>
        <w:pStyle w:val="Heading2"/>
      </w:pPr>
      <w:r>
        <w:t xml:space="preserve">Expected Outcomes and Timeline</w:t>
      </w:r>
    </w:p>
    <w:p>
      <w:pPr>
        <w:pStyle w:val="FirstParagraph"/>
      </w:pPr>
      <w:r>
        <w:t xml:space="preserve">Key outputs include a framework identifying "Barcelona-Ready" competencies for Financial Analysts (e.g., proficiency in Catalan business communication, knowledge of Iberian-Mediterranean market risks), validated through stakeholder workshops. The final thesis will be published as an open-access report via Barcelona’s Institute for Economic Research (IEB). Timeline: Literature review (1 month), data collection (4 months), analysis (3 months), writing (2 months).</w:t>
      </w:r>
    </w:p>
    <w:bookmarkEnd w:id="26"/>
    <w:bookmarkStart w:id="27" w:name="conclusion"/>
    <w:p>
      <w:pPr>
        <w:pStyle w:val="Heading2"/>
      </w:pPr>
      <w:r>
        <w:t xml:space="preserve">Conclusion</w:t>
      </w:r>
    </w:p>
    <w:p>
      <w:pPr>
        <w:pStyle w:val="FirstParagraph"/>
      </w:pPr>
      <w:r>
        <w:t xml:space="preserve">This Thesis Proposal centers the Financial Analyst as a linchpin in Spain Barcelona’s financial ascendancy. By grounding the study in Barcelona’s specific economic fabric—its regulatory environment, cultural dynamics, and innovation corridors—the research transcends generic analyses to deliver location-specific solutions. For academia, it pioneers regional finance scholarship; for industry, it offers a roadmap to talent development; and for Spain Barcelona itself, it provides evidence-based tools to solidify its position as a leading European financial hub. The findings will not only enrich the academic discourse but also directly empower Financial Analysts and firms navigating the city’s complex yet promising landscape. In an era where data-driven strategy defines competitive advantage, understanding this role in Spain Barcelona is not merely academic—it is economic imperative.</w:t>
      </w:r>
    </w:p>
    <w:p>
      <w:pPr>
        <w:pStyle w:val="BodyText"/>
      </w:pPr>
      <w:r>
        <w:rPr>
          <w:bCs/>
          <w:b/>
        </w:rPr>
        <w:t xml:space="preserve">Keywords:</w:t>
      </w:r>
      <w:r>
        <w:t xml:space="preserve"> </w:t>
      </w:r>
      <w:r>
        <w:t xml:space="preserve">Thesis Proposal, Financial Analyst, Spain Barcelona, Fintech Ecosystem, EU Financial Regulation, Sustainable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Spain Barcelona's Dynamic Economic Landscape</dc:title>
  <dc:creator/>
  <dc:language>en</dc:language>
  <cp:keywords/>
  <dcterms:created xsi:type="dcterms:W3CDTF">2025-12-09T16:03:00Z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file>