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Navigating</w:t>
      </w:r>
      <w:r>
        <w:t xml:space="preserve"> </w:t>
      </w:r>
      <w:r>
        <w:t xml:space="preserve">Economic</w:t>
      </w:r>
      <w:r>
        <w:t xml:space="preserve"> </w:t>
      </w:r>
      <w:r>
        <w:t xml:space="preserve">Volatility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Sudan</w:t>
      </w:r>
      <w:r>
        <w:t xml:space="preserve"> </w:t>
      </w:r>
      <w:r>
        <w:t xml:space="preserve">Khartoum</w:t>
      </w:r>
    </w:p>
    <w:bookmarkStart w:id="28" w:name="X0a99c84d1b1da6903e6cf34b5e1709fa2917452"/>
    <w:p>
      <w:pPr>
        <w:pStyle w:val="Heading1"/>
      </w:pPr>
      <w:r>
        <w:t xml:space="preserve">Thesis Proposal: The Strategic Imperative of Financial Analysts in Sudan Khartoum's Economic Landscape</w:t>
      </w:r>
    </w:p>
    <w:bookmarkStart w:id="20" w:name="abstract"/>
    <w:p>
      <w:pPr>
        <w:pStyle w:val="Heading2"/>
      </w:pPr>
      <w:r>
        <w:t xml:space="preserve">Abstract</w:t>
      </w:r>
    </w:p>
    <w:p>
      <w:pPr>
        <w:pStyle w:val="FirstParagraph"/>
      </w:pPr>
      <w:r>
        <w:t xml:space="preserve">This Thesis Proposal outlines a critical investigation into the evolving role and strategic necessity of the Financial Analyst within the complex economic environment of Sudan, specifically focusing on Khartoum as the nation's primary financial and administrative hub. Amidst unprecedented macroeconomic instability characterized by hyperinflation, currency devaluation, foreign exchange shortages, and structural reforms, traditional financial management practices in Khartoum are proving inadequate. This research posits that the professional expertise of a qualified Financial Analyst is not merely beneficial but essential for corporate survival and strategic decision-making across diverse sectors in Sudan Khartoum. The proposed study will empirically assess the current capabilities, challenges, and potential impact of Financial Analysts within key industries (banking, trade, manufacturing) operating in Khartoum. It aims to provide actionable insights for educational institutions to enhance relevant curricula and for businesses to strategically integrate this critical function into their operational frameworks.</w:t>
      </w:r>
    </w:p>
    <w:bookmarkEnd w:id="20"/>
    <w:bookmarkStart w:id="21" w:name="Xf741ec2be5caa0a359ad848d932e74df1f66e0b"/>
    <w:p>
      <w:pPr>
        <w:pStyle w:val="Heading2"/>
      </w:pPr>
      <w:r>
        <w:t xml:space="preserve">Introduction: The Urgent Context in Sudan Khartoum</w:t>
      </w:r>
    </w:p>
    <w:p>
      <w:pPr>
        <w:pStyle w:val="FirstParagraph"/>
      </w:pPr>
      <w:r>
        <w:t xml:space="preserve">Sudan, particularly its capital city Khartoum, is navigating one of the most severe economic crises of the 21st century. Persistent political instability, international sanctions, disruptions in key export sectors (like agriculture and oil), and the ongoing impact of conflict have created a volatile environment where conventional financial planning models fail. Businesses in Khartoum face daily challenges: rapidly eroding purchasing power, unpredictable foreign exchange rates impacting import costs and export revenues, complex debt management under currency controls, and heightened uncertainty around investment viability. This is not merely an economic downturn; it's a systemic challenge demanding sophisticated financial intelligence. The role of the Financial Analyst within this context transcends traditional forecasting; it becomes a cornerstone for risk mitigation, resource optimization, and strategic adaptation. A well-equipped Financial Analyst in Sudan Khartoum is uniquely positioned to translate complex economic signals into actionable business strategies where generic advice is dangerously insufficient.</w:t>
      </w:r>
    </w:p>
    <w:bookmarkEnd w:id="21"/>
    <w:bookmarkStart w:id="22" w:name="problem-statement-the-critical-gap"/>
    <w:p>
      <w:pPr>
        <w:pStyle w:val="Heading2"/>
      </w:pPr>
      <w:r>
        <w:t xml:space="preserve">Problem Statement: The Critical Gap</w:t>
      </w:r>
    </w:p>
    <w:p>
      <w:pPr>
        <w:pStyle w:val="FirstParagraph"/>
      </w:pPr>
      <w:r>
        <w:t xml:space="preserve">Despite the acute need for robust financial decision-making, a significant gap exists between the requirements of businesses operating in modern Khartoum and the current capacity of available financial professionals. Many firms, especially SMEs dominating Khartoum's commercial landscape, lack access to dedicated, qualified Financial Analysts. Existing finance staff often rely on outdated methods or lack specialized training relevant to Sudan's hyperinflationary context. There is a dearth of localized research understanding how the specific duties and strategic value of the Financial Analyst role can be effectively implemented within Sudan Khartoum's unique constraints (e.g., limited real-time data, complex regulatory shifts, informal trade networks). This gap directly contributes to poor investment decisions, unsustainable debt accumulation, operational inefficiencies, and ultimately, business failures in a market where resilience is paramount. The proposed Thesis Proposal directly addresses this critical void.</w:t>
      </w:r>
    </w:p>
    <w:bookmarkEnd w:id="22"/>
    <w:bookmarkStart w:id="23" w:name="X9019a6bbc66e81b1aa544f935e0e9049aa1c4d4"/>
    <w:p>
      <w:pPr>
        <w:pStyle w:val="Heading2"/>
      </w:pPr>
      <w:r>
        <w:t xml:space="preserve">Literature Review: Gaps in Sudanese Context</w:t>
      </w:r>
    </w:p>
    <w:p>
      <w:pPr>
        <w:pStyle w:val="FirstParagraph"/>
      </w:pPr>
      <w:r>
        <w:t xml:space="preserve">While extensive literature exists on Financial Analyst roles in stable Western economies or even other emerging markets like Nigeria or Kenya, there is a conspicuous absence of research focused specifically on the Sudan Khartoum context. Global studies emphasize analytical skills, valuation techniques, and risk assessment – all crucial but often requiring adaptation for Sudan's reality. Key gaps identified include:</w:t>
      </w:r>
    </w:p>
    <w:p>
      <w:pPr>
        <w:numPr>
          <w:ilvl w:val="0"/>
          <w:numId w:val="1001"/>
        </w:numPr>
        <w:pStyle w:val="Compact"/>
      </w:pPr>
      <w:r>
        <w:t xml:space="preserve">The lack of empirical studies on how Financial Analysts navigate extreme currency volatility within a non-convertible foreign exchange regime.</w:t>
      </w:r>
    </w:p>
    <w:p>
      <w:pPr>
        <w:numPr>
          <w:ilvl w:val="0"/>
          <w:numId w:val="1001"/>
        </w:numPr>
        <w:pStyle w:val="Compact"/>
      </w:pPr>
      <w:r>
        <w:t xml:space="preserve">Scant research on integrating financial analysis with the realities of informal economic activities prevalent in Khartoum markets.</w:t>
      </w:r>
    </w:p>
    <w:p>
      <w:pPr>
        <w:numPr>
          <w:ilvl w:val="0"/>
          <w:numId w:val="1001"/>
        </w:numPr>
        <w:pStyle w:val="Compact"/>
      </w:pPr>
      <w:r>
        <w:t xml:space="preserve">Minimal exploration of the specific skillset (beyond standard accounting) required for Financial Analysts to be effective in Sudan's constrained data environment.</w:t>
      </w:r>
    </w:p>
    <w:p>
      <w:pPr>
        <w:pStyle w:val="FirstParagraph"/>
      </w:pPr>
      <w:r>
        <w:t xml:space="preserve">This Thesis Proposal aims to fill these gaps by grounding the study directly within Khartoum's operational realities, moving beyond theoretical models applicable elsewhere.</w:t>
      </w:r>
    </w:p>
    <w:bookmarkEnd w:id="23"/>
    <w:bookmarkStart w:id="24" w:name="research-objectives"/>
    <w:p>
      <w:pPr>
        <w:pStyle w:val="Heading2"/>
      </w:pPr>
      <w:r>
        <w:t xml:space="preserve">Research Objectives</w:t>
      </w:r>
    </w:p>
    <w:p>
      <w:pPr>
        <w:pStyle w:val="FirstParagraph"/>
      </w:pPr>
      <w:r>
        <w:t xml:space="preserve">This Thesis Proposal seeks to achieve the following specific, measurable objectives within Sudan Khartoum:</w:t>
      </w:r>
    </w:p>
    <w:p>
      <w:pPr>
        <w:numPr>
          <w:ilvl w:val="0"/>
          <w:numId w:val="1002"/>
        </w:numPr>
        <w:pStyle w:val="Compact"/>
      </w:pPr>
      <w:r>
        <w:t xml:space="preserve">To comprehensively map the current responsibilities and perceived value of the Financial Analyst role across diverse sectors (e.g., banking, import-export firms, local manufacturers) operating in Khartoum.</w:t>
      </w:r>
    </w:p>
    <w:p>
      <w:pPr>
        <w:numPr>
          <w:ilvl w:val="0"/>
          <w:numId w:val="1002"/>
        </w:numPr>
        <w:pStyle w:val="Compact"/>
      </w:pPr>
      <w:r>
        <w:t xml:space="preserve">To identify the most critical economic challenges (hyperinflation dynamics, FX access, debt management) that necessitate advanced financial analysis in Khartoum-based businesses.</w:t>
      </w:r>
    </w:p>
    <w:p>
      <w:pPr>
        <w:numPr>
          <w:ilvl w:val="0"/>
          <w:numId w:val="1002"/>
        </w:numPr>
        <w:pStyle w:val="Compact"/>
      </w:pPr>
      <w:r>
        <w:t xml:space="preserve">To assess the specific skill deficiencies and training needs of Financial Analysts currently working or aspiring to work within Sudan Khartoum's market.</w:t>
      </w:r>
    </w:p>
    <w:p>
      <w:pPr>
        <w:numPr>
          <w:ilvl w:val="0"/>
          <w:numId w:val="1002"/>
        </w:numPr>
        <w:pStyle w:val="Compact"/>
      </w:pPr>
      <w:r>
        <w:t xml:space="preserve">To develop a practical framework outlining how a Financial Analyst can effectively contribute to strategic resilience, cost optimization, and investment decision-making under Sudan's current economic constraints.</w:t>
      </w:r>
    </w:p>
    <w:bookmarkEnd w:id="24"/>
    <w:bookmarkStart w:id="25" w:name="methodology"/>
    <w:p>
      <w:pPr>
        <w:pStyle w:val="Heading2"/>
      </w:pPr>
      <w:r>
        <w:t xml:space="preserve">Methodology</w:t>
      </w:r>
    </w:p>
    <w:p>
      <w:pPr>
        <w:pStyle w:val="FirstParagraph"/>
      </w:pPr>
      <w:r>
        <w:t xml:space="preserve">This study will employ a mixed-methods approach tailored to the Khartoum context:</w:t>
      </w:r>
    </w:p>
    <w:p>
      <w:pPr>
        <w:numPr>
          <w:ilvl w:val="0"/>
          <w:numId w:val="1003"/>
        </w:numPr>
        <w:pStyle w:val="Compact"/>
      </w:pPr>
      <w:r>
        <w:rPr>
          <w:bCs/>
          <w:b/>
        </w:rPr>
        <w:t xml:space="preserve">Qualitative Phase:</w:t>
      </w:r>
      <w:r>
        <w:t xml:space="preserve"> </w:t>
      </w:r>
      <w:r>
        <w:t xml:space="preserve">Semi-structured interviews with 15-20 senior finance managers and practicing Financial Analysts at established firms across key sectors in Khartoum (e.g., banks like NBE, large trading companies, manufacturing units). Focus: Current challenges, role effectiveness, required skills.</w:t>
      </w:r>
    </w:p>
    <w:p>
      <w:pPr>
        <w:numPr>
          <w:ilvl w:val="0"/>
          <w:numId w:val="1003"/>
        </w:numPr>
        <w:pStyle w:val="Compact"/>
      </w:pPr>
      <w:r>
        <w:rPr>
          <w:bCs/>
          <w:b/>
        </w:rPr>
        <w:t xml:space="preserve">Quantitative Phase:</w:t>
      </w:r>
      <w:r>
        <w:t xml:space="preserve"> </w:t>
      </w:r>
      <w:r>
        <w:t xml:space="preserve">Online survey distributed to 100+ finance professionals (including potential Financial Analysts) working in Khartoum-based businesses. Measures: Perceived importance of the role, specific analytical tasks performed/needed, impact on business outcomes (e.g., cost savings, reduced risk exposure).</w:t>
      </w:r>
    </w:p>
    <w:p>
      <w:pPr>
        <w:numPr>
          <w:ilvl w:val="0"/>
          <w:numId w:val="1003"/>
        </w:numPr>
        <w:pStyle w:val="Compact"/>
      </w:pPr>
      <w:r>
        <w:rPr>
          <w:bCs/>
          <w:b/>
        </w:rPr>
        <w:t xml:space="preserve">Case Study Analysis:</w:t>
      </w:r>
      <w:r>
        <w:t xml:space="preserve"> </w:t>
      </w:r>
      <w:r>
        <w:t xml:space="preserve">In-depth examination of 3-5 Khartoum-based firms that have successfully (or unsuccessfully) integrated Financial Analyst insights into critical strategic decisions during recent economic turbulence.</w:t>
      </w:r>
    </w:p>
    <w:p>
      <w:pPr>
        <w:pStyle w:val="FirstParagraph"/>
      </w:pPr>
      <w:r>
        <w:t xml:space="preserve">Data analysis will focus on identifying actionable patterns, challenges specific to Sudan Khartoum, and recommendations for practice and education. Ethical considerations regarding data sensitivity in the Sudanese context will be paramount.</w:t>
      </w:r>
    </w:p>
    <w:bookmarkEnd w:id="25"/>
    <w:bookmarkStart w:id="26" w:name="expected-contribution-and-significance"/>
    <w:p>
      <w:pPr>
        <w:pStyle w:val="Heading2"/>
      </w:pPr>
      <w:r>
        <w:t xml:space="preserve">Expected Contribution and Significance</w:t>
      </w:r>
    </w:p>
    <w:p>
      <w:pPr>
        <w:pStyle w:val="FirstParagraph"/>
      </w:pPr>
      <w:r>
        <w:t xml:space="preserve">This Thesis Proposal directly addresses a pressing need within Sudan Khartoum. The expected outcomes are significant:</w:t>
      </w:r>
    </w:p>
    <w:p>
      <w:pPr>
        <w:numPr>
          <w:ilvl w:val="0"/>
          <w:numId w:val="1004"/>
        </w:numPr>
        <w:pStyle w:val="Compact"/>
      </w:pPr>
      <w:r>
        <w:rPr>
          <w:bCs/>
          <w:b/>
        </w:rPr>
        <w:t xml:space="preserve">For Businesses:</w:t>
      </w:r>
      <w:r>
        <w:t xml:space="preserve"> </w:t>
      </w:r>
      <w:r>
        <w:t xml:space="preserve">Provides evidence-based justification for hiring or upskilling Financial Analysts, offering a roadmap to leverage their expertise for survival and growth in the current crisis.</w:t>
      </w:r>
    </w:p>
    <w:p>
      <w:pPr>
        <w:numPr>
          <w:ilvl w:val="0"/>
          <w:numId w:val="1004"/>
        </w:numPr>
        <w:pStyle w:val="Compact"/>
      </w:pPr>
      <w:r>
        <w:rPr>
          <w:bCs/>
          <w:b/>
        </w:rPr>
        <w:t xml:space="preserve">For Education (Universities in Khartoum):</w:t>
      </w:r>
      <w:r>
        <w:t xml:space="preserve"> </w:t>
      </w:r>
      <w:r>
        <w:t xml:space="preserve">Generates critical input for reforming finance curricula at institutions like University of Khartoum or Al Neelain University, ensuring graduates possess the practical skills demanded by the local market – specifically understanding Sudan's economic volatility.</w:t>
      </w:r>
    </w:p>
    <w:p>
      <w:pPr>
        <w:numPr>
          <w:ilvl w:val="0"/>
          <w:numId w:val="1004"/>
        </w:numPr>
        <w:pStyle w:val="Compact"/>
      </w:pPr>
      <w:r>
        <w:rPr>
          <w:bCs/>
          <w:b/>
        </w:rPr>
        <w:t xml:space="preserve">For Policy &amp; Development:</w:t>
      </w:r>
      <w:r>
        <w:t xml:space="preserve"> </w:t>
      </w:r>
      <w:r>
        <w:t xml:space="preserve">Offers insights for financial regulators and development agencies on building a more resilient financial ecosystem in Sudan through professional capacity development.</w:t>
      </w:r>
    </w:p>
    <w:p>
      <w:pPr>
        <w:numPr>
          <w:ilvl w:val="0"/>
          <w:numId w:val="1004"/>
        </w:numPr>
        <w:pStyle w:val="Compact"/>
      </w:pPr>
      <w:r>
        <w:rPr>
          <w:bCs/>
          <w:b/>
        </w:rPr>
        <w:t xml:space="preserve">Academically:</w:t>
      </w:r>
      <w:r>
        <w:t xml:space="preserve"> </w:t>
      </w:r>
      <w:r>
        <w:t xml:space="preserve">Fills a critical void in the literature by contributing context-specific knowledge about Financial Analysts in one of the world's most challenging emerging economies.</w:t>
      </w:r>
    </w:p>
    <w:p>
      <w:pPr>
        <w:pStyle w:val="FirstParagraph"/>
      </w:pPr>
      <w:r>
        <w:t xml:space="preserve">The strategic importance of integrating a skilled Financial Analyst into business strategy within Sudan Khartoum is not just an academic exercise; it is a tangible pathway towards greater economic stability and opportunity for businesses operating in the heart of the nation.</w:t>
      </w:r>
    </w:p>
    <w:bookmarkEnd w:id="26"/>
    <w:bookmarkStart w:id="27" w:name="conclusion"/>
    <w:p>
      <w:pPr>
        <w:pStyle w:val="Heading2"/>
      </w:pPr>
      <w:r>
        <w:t xml:space="preserve">Conclusion</w:t>
      </w:r>
    </w:p>
    <w:p>
      <w:pPr>
        <w:pStyle w:val="FirstParagraph"/>
      </w:pPr>
      <w:r>
        <w:t xml:space="preserve">The economic reality facing Sudan Khartoum demands a new level of financial acumen. This Thesis Proposal argues unequivocally that the Financial Analyst is not a luxury but a strategic necessity for any business aiming to navigate and thrive amidst Sudan's current economic turbulence. By meticulously investigating the specific role, challenges, and potential impact of the Financial Analyst within Khartoum's unique environment, this research will deliver vital knowledge. The findings will empower businesses to make better decisions, guide educational reform to produce relevant talent, and ultimately contribute to building a more resilient financial ecosystem in Sudan Khartoum. This Thesis Proposal sets the foundation for a study that is urgently needed and directly relevant to the future prosperity of enterprises operating within the capital city of Sudan.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Navigating Economic Volatility - A Study of Sudan Khartoum</dc:title>
  <dc:creator/>
  <dc:language>en</dc:language>
  <cp:keywords/>
  <dcterms:created xsi:type="dcterms:W3CDTF">2026-07-21T14:02:52Z</dcterms:created>
  <dcterms:modified xsi:type="dcterms:W3CDTF">2026-07-21T14:02:52Z</dcterms:modified>
</cp:coreProperties>
</file>

<file path=docProps/custom.xml><?xml version="1.0" encoding="utf-8"?>
<Properties xmlns="http://schemas.openxmlformats.org/officeDocument/2006/custom-properties" xmlns:vt="http://schemas.openxmlformats.org/officeDocument/2006/docPropsVTypes"/>
</file>