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Zurich's</w:t>
      </w:r>
      <w:r>
        <w:t xml:space="preserve"> </w:t>
      </w:r>
      <w:r>
        <w:t xml:space="preserve">Dynamic</w:t>
      </w:r>
      <w:r>
        <w:t xml:space="preserve"> </w:t>
      </w:r>
      <w:r>
        <w:t xml:space="preserve">Capital</w:t>
      </w:r>
      <w:r>
        <w:t xml:space="preserve"> </w:t>
      </w:r>
      <w:r>
        <w:t xml:space="preserve">Market</w:t>
      </w:r>
      <w:r>
        <w:t xml:space="preserve"> </w:t>
      </w:r>
      <w:r>
        <w:t xml:space="preserve">Ecosystem</w:t>
      </w:r>
    </w:p>
    <w:bookmarkStart w:id="28" w:name="X152c302a20362f3abe2f19ea5982c5da4c6d162"/>
    <w:p>
      <w:pPr>
        <w:pStyle w:val="Heading1"/>
      </w:pPr>
      <w:r>
        <w:t xml:space="preserve">Thesis Proposal: The Evolving Role of the Financial Analyst in Zurich's Dynamic Capital Market Ecosystem</w:t>
      </w:r>
    </w:p>
    <w:bookmarkStart w:id="20" w:name="abstract"/>
    <w:p>
      <w:pPr>
        <w:pStyle w:val="Heading2"/>
      </w:pPr>
      <w:r>
        <w:t xml:space="preserve">Abstract</w:t>
      </w:r>
    </w:p>
    <w:p>
      <w:pPr>
        <w:pStyle w:val="FirstParagraph"/>
      </w:pPr>
      <w:r>
        <w:t xml:space="preserve">This thesis proposal investigates the critical and evolving role of the Financial Analyst within Switzerland Zurich's globally significant financial hub. Focusing on Zurich as a nexus for international banking, asset management, and fintech innovation under FINMA regulation, this research addresses a pressing gap in understanding how modern Financial Analysts navigate complex market dynamics. The study will examine the integration of ESG factors, AI-driven analytics, and regulatory shifts specific to the Swiss context. By conducting primary research with Zurich-based Financial Analysts across asset management firms (e.g., Pictet, Julius Baer) and banks (e.g., UBS, Credit Suisse), this proposal outlines a methodology to assess skill adaptation needs and strategic contributions within Switzerland Zurich's unique financial ecosystem. This research directly responds to the growing demand for specialized Financial Analyst expertise in one of Europe’s most competitive capital markets.</w:t>
      </w:r>
    </w:p>
    <w:bookmarkEnd w:id="20"/>
    <w:bookmarkStart w:id="21" w:name="introduction-and-problem-statement"/>
    <w:p>
      <w:pPr>
        <w:pStyle w:val="Heading2"/>
      </w:pPr>
      <w:r>
        <w:t xml:space="preserve">1. Introduction and Problem Statement</w:t>
      </w:r>
    </w:p>
    <w:p>
      <w:pPr>
        <w:pStyle w:val="FirstParagraph"/>
      </w:pPr>
      <w:r>
        <w:t xml:space="preserve">Zurich, as Switzerland's economic heartland, hosts over 50% of the country's financial institutions and serves as a pivotal center for global wealth management. The role of the Financial Analyst here transcends traditional valuation duties; it is intrinsically linked to navigating Switzerland’s distinctive regulatory landscape (FINMA guidelines), managing cross-border capital flows, and meeting sophisticated client expectations rooted in Swiss banking secrecy traditions now evolving into ESG transparency. Current literature often generalizes financial analysis practices without sufficient focus on Zurich's specific market microstructure, regulatory nuance, or the cultural context influencing Financial Analyst workflows. This research addresses a critical void: how are Zurich-based Financial Analysts adapting their methodologies to integrate AI tools, comply with Swiss-specific ESG disclosure mandates (e.g., Swiss Code of Best Practice), and serve clients who demand both traditional financial acumen and deep sustainability insights? Understanding this evolution is paramount for academic rigor, professional training programs in Switzerland, and the long-term competitiveness of Switzerland Zurich as a global finance leader.</w:t>
      </w:r>
    </w:p>
    <w:bookmarkEnd w:id="21"/>
    <w:bookmarkStart w:id="22" w:name="X7937a444ce142c1592124ae5f650bd9309c9a67"/>
    <w:p>
      <w:pPr>
        <w:pStyle w:val="Heading2"/>
      </w:pPr>
      <w:r>
        <w:t xml:space="preserve">2. Literature Review: Contextualizing the Financial Analyst in Zurich</w:t>
      </w:r>
    </w:p>
    <w:p>
      <w:pPr>
        <w:pStyle w:val="FirstParagraph"/>
      </w:pPr>
      <w:r>
        <w:t xml:space="preserve">Existing studies on Financial Analysis predominantly focus on US or London-centric markets (e.g., Fama &amp; French, 1993; Graham et al., 2005). While recent work touches on ESG integration (Eccles et al., 2014) and AI in finance (Brynjolfsson &amp; McAfee, 2017), none adequately analyze the Zurich-specific intersection of these trends. Switzerland Zurich operates under unique constraints: stringent banking secrecy laws historically limiting disclosure, a high concentration of family offices requiring bespoke analysis, and FINMA's proactive stance on climate risk reporting (e.g., 2023 guidance). Crucially, the Swiss market emphasizes relationship-driven analysis over pure transactional models – a nuance absent in much global literature. This thesis builds upon this foundation by specifically investigating how Zurich Financial Analysts reconcile traditional Swiss fiduciary principles with emerging global demands, positioning Switzerland Zurich as a case study for sustainable financial innovation.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 set evolution required of a Financial Analyst operating within the FINMA-regulated environment of Switzerland Zurich.</w:t>
      </w:r>
    </w:p>
    <w:p>
      <w:pPr>
        <w:numPr>
          <w:ilvl w:val="0"/>
          <w:numId w:val="1001"/>
        </w:numPr>
        <w:pStyle w:val="Compact"/>
      </w:pPr>
      <w:r>
        <w:t xml:space="preserve">To evaluate how Zurich-based Financial Analysts integrate ESG factors into investment decision-making processes, contrasting traditional Swiss approaches with global trends.</w:t>
      </w:r>
    </w:p>
    <w:p>
      <w:pPr>
        <w:numPr>
          <w:ilvl w:val="0"/>
          <w:numId w:val="1001"/>
        </w:numPr>
        <w:pStyle w:val="Compact"/>
      </w:pPr>
      <w:r>
        <w:t xml:space="preserve">To assess the impact and adoption challenges of AI-driven analytical tools (e.g., predictive analytics for Swiss SMEs, algorithmic portfolio construction) among Financial Analysts in Zurich firms.</w:t>
      </w:r>
    </w:p>
    <w:p>
      <w:pPr>
        <w:numPr>
          <w:ilvl w:val="0"/>
          <w:numId w:val="1001"/>
        </w:numPr>
        <w:pStyle w:val="Compact"/>
      </w:pPr>
      <w:r>
        <w:t xml:space="preserve">To identify specific training and professional development needs for the next generation of Financial Analysts to excel in Zurich's market context.</w:t>
      </w:r>
    </w:p>
    <w:bookmarkEnd w:id="23"/>
    <w:bookmarkStart w:id="24" w:name="methodology"/>
    <w:p>
      <w:pPr>
        <w:pStyle w:val="Heading2"/>
      </w:pPr>
      <w:r>
        <w:t xml:space="preserve">4. Methodology</w:t>
      </w:r>
    </w:p>
    <w:p>
      <w:pPr>
        <w:pStyle w:val="FirstParagraph"/>
      </w:pPr>
      <w:r>
        <w:t xml:space="preserve">This research employs a mixed-methods approach tailored to the Zurich financial ecosystem:</w:t>
      </w:r>
    </w:p>
    <w:p>
      <w:pPr>
        <w:numPr>
          <w:ilvl w:val="0"/>
          <w:numId w:val="1002"/>
        </w:numPr>
        <w:pStyle w:val="Compact"/>
      </w:pPr>
      <w:r>
        <w:rPr>
          <w:bCs/>
          <w:b/>
        </w:rPr>
        <w:t xml:space="preserve">Quantitative Analysis:</w:t>
      </w:r>
      <w:r>
        <w:t xml:space="preserve"> </w:t>
      </w:r>
      <w:r>
        <w:t xml:space="preserve">Survey of 100+ Financial Analysts across 15 major Zurich institutions (including private banks, asset managers, and fintech startups) using a structured questionnaire measuring ESG integration levels, AI tool usage frequency (e.g., Bloomberg Terminal AI features, custom ML models), and perceived regulatory challenges. Data will be analyzed for correlations between firm size/type and analytical practices.</w:t>
      </w:r>
    </w:p>
    <w:p>
      <w:pPr>
        <w:numPr>
          <w:ilvl w:val="0"/>
          <w:numId w:val="1002"/>
        </w:numPr>
        <w:pStyle w:val="Compact"/>
      </w:pPr>
      <w:r>
        <w:rPr>
          <w:bCs/>
          <w:b/>
        </w:rPr>
        <w:t xml:space="preserve">Qualitative Analysis:</w:t>
      </w:r>
      <w:r>
        <w:t xml:space="preserve"> </w:t>
      </w:r>
      <w:r>
        <w:t xml:space="preserve">In-depth semi-structured interviews with 25+ senior Financial Analysts and portfolio managers at firms like Lombard Odier, Vontobel, and local specialists (e.g., Rössler &amp; Partner), focusing on case studies of ESG integration or AI adoption. These will be transcribed and thematically analyzed to uncover contextual nuances.</w:t>
      </w:r>
    </w:p>
    <w:p>
      <w:pPr>
        <w:numPr>
          <w:ilvl w:val="0"/>
          <w:numId w:val="1002"/>
        </w:numPr>
        <w:pStyle w:val="Compact"/>
      </w:pPr>
      <w:r>
        <w:rPr>
          <w:bCs/>
          <w:b/>
        </w:rPr>
        <w:t xml:space="preserve">Contextual Data:</w:t>
      </w:r>
      <w:r>
        <w:t xml:space="preserve"> </w:t>
      </w:r>
      <w:r>
        <w:t xml:space="preserve">Analysis of Zurich-specific market data (SIX Swiss Exchange indices, FINMA reports on compliance trends) and regulatory documents (Swiss Financial Market Supervisory Authority guidelines) to ground findings in the local reality. Triangulation of survey, interview, and secondary data will ensure validity.</w:t>
      </w:r>
    </w:p>
    <w:bookmarkEnd w:id="24"/>
    <w:bookmarkStart w:id="25" w:name="X1e9c4a9d7fecfd63396732a946907d11a8bebd2"/>
    <w:p>
      <w:pPr>
        <w:pStyle w:val="Heading2"/>
      </w:pPr>
      <w:r>
        <w:t xml:space="preserve">5. Significance &amp; Relevance to Switzerland Zurich</w:t>
      </w:r>
    </w:p>
    <w:p>
      <w:pPr>
        <w:pStyle w:val="FirstParagraph"/>
      </w:pPr>
      <w:r>
        <w:t xml:space="preserve">This thesis directly addresses strategic imperatives for Switzerland Zurich:</w:t>
      </w:r>
    </w:p>
    <w:p>
      <w:pPr>
        <w:numPr>
          <w:ilvl w:val="0"/>
          <w:numId w:val="1003"/>
        </w:numPr>
        <w:pStyle w:val="Compact"/>
      </w:pPr>
      <w:r>
        <w:rPr>
          <w:bCs/>
          <w:b/>
        </w:rPr>
        <w:t xml:space="preserve">Competitive Advantage:</w:t>
      </w:r>
      <w:r>
        <w:t xml:space="preserve"> </w:t>
      </w:r>
      <w:r>
        <w:t xml:space="preserve">By identifying the precise skill gaps and evolving responsibilities of the Financial Analyst, findings will inform educational curricula at ETH Zurich, University of Zurich, and finance institutions like Zürcher Kantonalbank's training programs.</w:t>
      </w:r>
    </w:p>
    <w:p>
      <w:pPr>
        <w:numPr>
          <w:ilvl w:val="0"/>
          <w:numId w:val="1003"/>
        </w:numPr>
        <w:pStyle w:val="Compact"/>
      </w:pPr>
      <w:r>
        <w:rPr>
          <w:bCs/>
          <w:b/>
        </w:rPr>
        <w:t xml:space="preserve">Regulatory Alignment:</w:t>
      </w:r>
      <w:r>
        <w:t xml:space="preserve"> </w:t>
      </w:r>
      <w:r>
        <w:t xml:space="preserve">Insights into how Financial Analysts implement Swiss ESG regulations (e.g., Climate Disclosure Requirements) will assist FINMA in refining guidance without stifling innovation.</w:t>
      </w:r>
    </w:p>
    <w:p>
      <w:pPr>
        <w:numPr>
          <w:ilvl w:val="0"/>
          <w:numId w:val="1003"/>
        </w:numPr>
        <w:pStyle w:val="Compact"/>
      </w:pPr>
      <w:r>
        <w:rPr>
          <w:bCs/>
          <w:b/>
        </w:rPr>
        <w:t xml:space="preserve">Economic Impact:</w:t>
      </w:r>
      <w:r>
        <w:t xml:space="preserve"> </w:t>
      </w:r>
      <w:r>
        <w:t xml:space="preserve">Enhanced analytical capabilities within the Zurich financial sector, driven by this research, contribute to Switzerland's reputation as a leader in sustainable and innovative finance – crucial for attracting global capital amid rising EU competition.</w:t>
      </w:r>
    </w:p>
    <w:bookmarkEnd w:id="25"/>
    <w:bookmarkStart w:id="26" w:name="expected-contribution"/>
    <w:p>
      <w:pPr>
        <w:pStyle w:val="Heading2"/>
      </w:pPr>
      <w:r>
        <w:t xml:space="preserve">6. Expected Contribution</w:t>
      </w:r>
    </w:p>
    <w:p>
      <w:pPr>
        <w:pStyle w:val="FirstParagraph"/>
      </w:pPr>
      <w:r>
        <w:t xml:space="preserve">This research will deliver a comprehensive framework outlining the modern Zurich Financial Analyst's role, moving beyond generic job descriptions to define actionable competencies for success in Switzerland's specific environment. It bridges academic theory with practical Zurich market demands, offering:</w:t>
      </w:r>
    </w:p>
    <w:p>
      <w:pPr>
        <w:numPr>
          <w:ilvl w:val="0"/>
          <w:numId w:val="1004"/>
        </w:numPr>
        <w:pStyle w:val="Compact"/>
      </w:pPr>
      <w:r>
        <w:t xml:space="preserve">A detailed taxonomy of ESG integration practices unique to Swiss asset management.</w:t>
      </w:r>
    </w:p>
    <w:p>
      <w:pPr>
        <w:numPr>
          <w:ilvl w:val="0"/>
          <w:numId w:val="1004"/>
        </w:numPr>
        <w:pStyle w:val="Compact"/>
      </w:pPr>
      <w:r>
        <w:t xml:space="preserve">Evidence-based recommendations for AI adoption strategies mitigating risks like data privacy under Swiss law (e.g., FADP compliance).</w:t>
      </w:r>
    </w:p>
    <w:p>
      <w:pPr>
        <w:numPr>
          <w:ilvl w:val="0"/>
          <w:numId w:val="1004"/>
        </w:numPr>
        <w:pStyle w:val="Compact"/>
      </w:pPr>
      <w:r>
        <w:t xml:space="preserve">Policy inputs for Switzerland Zurich's financial authorities and educational bodies to future-proof the Financial Analyst profession.</w:t>
      </w:r>
    </w:p>
    <w:bookmarkEnd w:id="26"/>
    <w:bookmarkStart w:id="27" w:name="conclusion"/>
    <w:p>
      <w:pPr>
        <w:pStyle w:val="Heading2"/>
      </w:pPr>
      <w:r>
        <w:t xml:space="preserve">7. Conclusion</w:t>
      </w:r>
    </w:p>
    <w:p>
      <w:pPr>
        <w:pStyle w:val="FirstParagraph"/>
      </w:pPr>
      <w:r>
        <w:t xml:space="preserve">The Financial Analyst in Switzerland Zurich is not merely a data processor but a strategic advisor operating at the confluence of global finance, Swiss regulatory tradition, and emerging ESG imperatives. This Thesis Proposal establishes a clear need to investigate this dynamic role through rigorous, context-specific research. By focusing on Zurich's unique capital market ecosystem – its institutions (UBS/CS legacy), regulations (FINMA), cultural nuances (client relationship focus), and innovation drivers (fintech hubs like Zürich Innovation Park) – this study will generate knowledge vital for maintaining Switzerland Zurich's position as a premier global financial center. The outcomes promise tangible benefits for Financial Analysts, their employers, Swiss regulators, and the broader Swiss economy seeking sustainable growth. This research is not just about understanding Financial Analysis; it’s about defining its future within the heart of European finance.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Zurich's Dynamic Capital Market Ecosystem</dc:title>
  <dc:creator/>
  <dc:language>en</dc:language>
  <cp:keywords/>
  <dcterms:created xsi:type="dcterms:W3CDTF">2025-12-10T17:42:06Z</dcterms:created>
  <dcterms:modified xsi:type="dcterms:W3CDTF">2025-12-10T17:42:06Z</dcterms:modified>
</cp:coreProperties>
</file>

<file path=docProps/custom.xml><?xml version="1.0" encoding="utf-8"?>
<Properties xmlns="http://schemas.openxmlformats.org/officeDocument/2006/custom-properties" xmlns:vt="http://schemas.openxmlformats.org/officeDocument/2006/docPropsVTypes"/>
</file>