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f9cae5b31c947a5968400a76616b03445b2c79e"/>
    <w:p>
      <w:pPr>
        <w:pStyle w:val="Heading1"/>
      </w:pPr>
      <w:r>
        <w:t xml:space="preserve">Thesis Proposal: The Evolving Role and Impact of Financial Analysts in Vietnam Ho Chi Minh City</w:t>
      </w:r>
    </w:p>
    <w:bookmarkStart w:id="20" w:name="abstract"/>
    <w:p>
      <w:pPr>
        <w:pStyle w:val="Heading2"/>
      </w:pPr>
      <w:r>
        <w:t xml:space="preserve">Abstract</w:t>
      </w:r>
    </w:p>
    <w:p>
      <w:pPr>
        <w:pStyle w:val="FirstParagraph"/>
      </w:pPr>
      <w:r>
        <w:t xml:space="preserve">This Thesis Proposal outlines a critical investigation into the professional landscape, skill requirements, challenges, and strategic impact of Financial Analysts operating within the dynamic economic ecosystem of Vietnam Ho Chi Minh City (HCMC). As Vietnam's primary financial hub and engine of Southeast Asian growth, HCMC presents a unique laboratory for studying how Financial Analysts navigate rapid market liberalization, regulatory shifts, and escalating investor demands. This research aims to bridge the gap between academic theory and the pressing operational needs of local financial institutions, multinational corporations (MNCs), and Vietnamese enterprises in HCMC. The findings will provide actionable insights for educational institutions, policymakers, and businesses seeking to cultivate a robust talent pipeline of Financial Analysts essential for Vietnam's economic development trajectory.</w:t>
      </w:r>
    </w:p>
    <w:bookmarkEnd w:id="20"/>
    <w:bookmarkStart w:id="21" w:name="X9ce6b711dd06006035c33a4fabf32e9aa23582a"/>
    <w:p>
      <w:pPr>
        <w:pStyle w:val="Heading2"/>
      </w:pPr>
      <w:r>
        <w:t xml:space="preserve">1. Introduction: The Strategic Imperative in Ho Chi Minh City</w:t>
      </w:r>
    </w:p>
    <w:p>
      <w:pPr>
        <w:pStyle w:val="FirstParagraph"/>
      </w:pPr>
      <w:r>
        <w:t xml:space="preserve">Ho Chi Minh City stands as the undisputed economic powerhouse of Vietnam, contributing over 25% of the national GDP and hosting the majority of the country's financial institutions, stock exchanges (HoSE), venture capital firms, and multinational corporate headquarters. This concentration creates an unprecedented demand for highly skilled Financial Analysts capable of navigating HCMC's complex market environment – characterized by evolving capital markets (post-2020 reforms), significant foreign direct investment (FDI) inflows, a growing middle class, and the integration into global supply chains. However, a persistent skills gap exists: local talent often lacks the advanced analytical capabilities, international financial standards proficiency (e.g., IFRS adoption), and contextual market knowledge demanded by sophisticated investors and HCMC-based firms. This Thesis Proposal directly addresses this critical bottleneck through a focused investigation into the Financial Analyst profession specifically within Vietnam Ho Chi Minh City.</w:t>
      </w:r>
    </w:p>
    <w:bookmarkEnd w:id="21"/>
    <w:bookmarkStart w:id="22" w:name="problem-statement"/>
    <w:p>
      <w:pPr>
        <w:pStyle w:val="Heading2"/>
      </w:pPr>
      <w:r>
        <w:t xml:space="preserve">2. Problem Statement</w:t>
      </w:r>
    </w:p>
    <w:p>
      <w:pPr>
        <w:pStyle w:val="FirstParagraph"/>
      </w:pPr>
      <w:r>
        <w:t xml:space="preserve">Despite HCMC's economic prominence, studies indicate a significant mismatch between the supply of Financial Analysts and the sophisticated demands of its financial markets. Many local professionals lack advanced certifications (CFA, FRM), practical experience with Vietnam-specific market volatility (e.g., VND exchange rate fluctuations, sector-specific regulatory changes), and cross-cultural communication skills essential for engaging international investors. This gap impedes effective capital allocation, hinders the development of a deep and liquid capital market in HCMC – a core objective of Vietnam's National Strategy for Financial Market Development 2021-2030 – and ultimately constrains investment efficiency within Vietnam. Current academic research on Financial Analysts predominantly focuses on Western or mature Asian markets (e.g., Singapore, Seoul), neglecting the unique challenges and opportunities inherent to HCMC's emerging market context. This Thesis Proposal seeks to fill this crucial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job market for Financial Analysts in Vietnam Ho Chi Minh City, identifying key employers (banks, asset managers, corporates, startups), core responsibilities, and evolving skill requirements.</w:t>
      </w:r>
    </w:p>
    <w:p>
      <w:pPr>
        <w:numPr>
          <w:ilvl w:val="0"/>
          <w:numId w:val="1001"/>
        </w:numPr>
        <w:pStyle w:val="Compact"/>
      </w:pPr>
      <w:r>
        <w:t xml:space="preserve">To analyze the specific challenges faced by Financial Analysts operating within HCMC's unique regulatory framework (e.g., State Securities Commission regulations), cultural dynamics of business negotiation, and market volatility factors.</w:t>
      </w:r>
    </w:p>
    <w:p>
      <w:pPr>
        <w:numPr>
          <w:ilvl w:val="0"/>
          <w:numId w:val="1001"/>
        </w:numPr>
        <w:pStyle w:val="Compact"/>
      </w:pPr>
      <w:r>
        <w:t xml:space="preserve">To evaluate the efficacy of existing Vietnamese higher education programs in preparing students for real-world Financial Analyst roles in HCMC, highlighting gaps between academic curriculum and industry needs.</w:t>
      </w:r>
    </w:p>
    <w:p>
      <w:pPr>
        <w:numPr>
          <w:ilvl w:val="0"/>
          <w:numId w:val="1001"/>
        </w:numPr>
        <w:pStyle w:val="Compact"/>
      </w:pPr>
      <w:r>
        <w:t xml:space="preserve">To identify best practices and emerging trends (e.g., use of AI/ML for financial modeling in Vietnamese markets, ESG integration) among top-performing Financial Analysts within HCMC-based firms.</w:t>
      </w:r>
    </w:p>
    <w:bookmarkEnd w:id="23"/>
    <w:bookmarkStart w:id="24" w:name="literature-review"/>
    <w:p>
      <w:pPr>
        <w:pStyle w:val="Heading2"/>
      </w:pPr>
      <w:r>
        <w:t xml:space="preserve">4. Literature Review</w:t>
      </w:r>
    </w:p>
    <w:p>
      <w:pPr>
        <w:pStyle w:val="FirstParagraph"/>
      </w:pPr>
      <w:r>
        <w:t xml:space="preserve">Existing literature on Financial Analysts is rich in Western contexts but sparse regarding emerging Asian hubs like Vietnam. Key global studies (e.g., CFA Institute reports) emphasize the importance of technical skills, ethical conduct, and communication – principles universally applicable but requiring localization for HCMC. Recent Vietnamese studies (e.g., by the Ho Chi Minh City University of Economics or Vietnam Securities Association) acknowledge the talent shortage but lack granular analysis of specific Financial Analyst competencies within HCMC's operational environment. This research will build upon these foundations, critically examining how global best practices must be adapted to overcome HCMC-specific barriers such as language proficiency (Vietnamese vs. English for international reporting), regulatory complexity, and the need for deep sectoral knowledge (e.g., real estate, fintech, manufacturing – key HCMC sectors).</w:t>
      </w:r>
    </w:p>
    <w:bookmarkEnd w:id="24"/>
    <w:bookmarkStart w:id="25" w:name="methodology"/>
    <w:p>
      <w:pPr>
        <w:pStyle w:val="Heading2"/>
      </w:pPr>
      <w:r>
        <w:t xml:space="preserve">5. Methodology</w:t>
      </w:r>
    </w:p>
    <w:p>
      <w:pPr>
        <w:pStyle w:val="FirstParagraph"/>
      </w:pPr>
      <w:r>
        <w:t xml:space="preserve">This study will employ a mixed-methods approach to ensure robust findings relevant to Vietnam Ho Chi Minh City:</w:t>
      </w:r>
    </w:p>
    <w:p>
      <w:pPr>
        <w:numPr>
          <w:ilvl w:val="0"/>
          <w:numId w:val="1002"/>
        </w:numPr>
        <w:pStyle w:val="Compact"/>
      </w:pPr>
      <w:r>
        <w:t xml:space="preserve">Quantitative:** Online surveys distributed to 150+ Financial Analysts currently working in HCMC (via professional networks, company HR departments), measuring skills, challenges, job satisfaction, and required competencies.</w:t>
      </w:r>
    </w:p>
    <w:p>
      <w:pPr>
        <w:numPr>
          <w:ilvl w:val="0"/>
          <w:numId w:val="1002"/>
        </w:numPr>
        <w:pStyle w:val="Compact"/>
      </w:pPr>
      <w:r>
        <w:t xml:space="preserve">Qualitative:** In-depth semi-structured interviews with 25-30 key stakeholders: Senior Financial Analysts at major HCMC firms (e.g., Vietcombank, VPBank Asset Management, MNC subsidiaries), HR Directors of financial institutions in HCMC, and academics from top Vietnamese business schools (e.g., HCMC University of Economics). Focus on contextual challenges and skill gaps.</w:t>
      </w:r>
    </w:p>
    <w:p>
      <w:pPr>
        <w:numPr>
          <w:ilvl w:val="0"/>
          <w:numId w:val="1002"/>
        </w:numPr>
        <w:pStyle w:val="Compact"/>
      </w:pPr>
      <w:r>
        <w:t xml:space="preserve">Secondary Analysis:** Review of Vietnam's financial market reports (State Securities Commission, World Bank), job postings on leading HCMC platforms (VietnamWorks, LinkedIn Vietnam), and academic curricula from relevant Vietnamese institutions.</w:t>
      </w:r>
    </w:p>
    <w:bookmarkEnd w:id="25"/>
    <w:bookmarkStart w:id="26" w:name="X8837cf84fca4ba78e0ee3732c17cbc52a19db46"/>
    <w:p>
      <w:pPr>
        <w:pStyle w:val="Heading2"/>
      </w:pPr>
      <w:r>
        <w:t xml:space="preserve">6. Significance of the Study for Vietnam Ho Chi Minh City</w:t>
      </w:r>
    </w:p>
    <w:p>
      <w:pPr>
        <w:pStyle w:val="FirstParagraph"/>
      </w:pPr>
      <w:r>
        <w:t xml:space="preserve">The outcomes of this Thesis Proposal are highly significant for Vietnam Ho Chi Minh City's strategic economic goals. By providing an evidence-based assessment of the Financial Analyst profession within HCMC, the research will directly inform:</w:t>
      </w:r>
    </w:p>
    <w:p>
      <w:pPr>
        <w:numPr>
          <w:ilvl w:val="0"/>
          <w:numId w:val="1003"/>
        </w:numPr>
        <w:pStyle w:val="Compact"/>
      </w:pPr>
      <w:r>
        <w:rPr>
          <w:bCs/>
          <w:b/>
        </w:rPr>
        <w:t xml:space="preserve">Policy Makers (e.g., State Securities Commission, Ministry of Finance):</w:t>
      </w:r>
      <w:r>
        <w:t xml:space="preserve"> </w:t>
      </w:r>
      <w:r>
        <w:t xml:space="preserve">Evidence to tailor financial sector training initiatives and regulatory frameworks supporting professional development.</w:t>
      </w:r>
    </w:p>
    <w:p>
      <w:pPr>
        <w:numPr>
          <w:ilvl w:val="0"/>
          <w:numId w:val="1003"/>
        </w:numPr>
        <w:pStyle w:val="Compact"/>
      </w:pPr>
      <w:r>
        <w:rPr>
          <w:bCs/>
          <w:b/>
        </w:rPr>
        <w:t xml:space="preserve">Educational Institutions (e.g., HCMC University of Economics, RMIT Vietnam):</w:t>
      </w:r>
      <w:r>
        <w:t xml:space="preserve"> </w:t>
      </w:r>
      <w:r>
        <w:t xml:space="preserve">Actionable data to reform curricula, integrate practical HCMC market case studies, and strengthen industry partnerships for Financial Analyst training programs.</w:t>
      </w:r>
    </w:p>
    <w:p>
      <w:pPr>
        <w:numPr>
          <w:ilvl w:val="0"/>
          <w:numId w:val="1003"/>
        </w:numPr>
        <w:pStyle w:val="Compact"/>
      </w:pPr>
      <w:r>
        <w:rPr>
          <w:bCs/>
          <w:b/>
        </w:rPr>
        <w:t xml:space="preserve">Businesses in Ho Chi Minh City:</w:t>
      </w:r>
      <w:r>
        <w:t xml:space="preserve"> </w:t>
      </w:r>
      <w:r>
        <w:t xml:space="preserve">Clearer understanding of talent needs to improve recruitment strategies, retention programs, and internal development pathways for Financial Analysts.</w:t>
      </w:r>
    </w:p>
    <w:p>
      <w:pPr>
        <w:numPr>
          <w:ilvl w:val="0"/>
          <w:numId w:val="1003"/>
        </w:numPr>
        <w:pStyle w:val="Compact"/>
      </w:pPr>
      <w:r>
        <w:rPr>
          <w:bCs/>
          <w:b/>
        </w:rPr>
        <w:t xml:space="preserve">The Broader Vietnamese Economy:</w:t>
      </w:r>
      <w:r>
        <w:t xml:space="preserve"> </w:t>
      </w:r>
      <w:r>
        <w:t xml:space="preserve">Contributing to the development of a more efficient capital market in HCMC, attracting higher quality FDI, and facilitating better-informed investment decisions across Vietnam's most vital economic center.</w:t>
      </w:r>
    </w:p>
    <w:bookmarkEnd w:id="26"/>
    <w:bookmarkStart w:id="27" w:name="conclusion"/>
    <w:p>
      <w:pPr>
        <w:pStyle w:val="Heading2"/>
      </w:pPr>
      <w:r>
        <w:t xml:space="preserve">7. Conclusion</w:t>
      </w:r>
    </w:p>
    <w:p>
      <w:pPr>
        <w:pStyle w:val="FirstParagraph"/>
      </w:pPr>
      <w:r>
        <w:t xml:space="preserve">The role of the Financial Analyst is pivotal to unlocking Vietnam's full economic potential, particularly within its central financial metropolis, Ho Chi Minh City. This Thesis Proposal establishes a timely and necessary research agenda focused explicitly on understanding and addressing the unique professional landscape of Financial Analysts in HCMC. Moving beyond generic analyses, this study will deliver context-specific insights crucial for building a world-class financial talent pool that supports HCMC's ambition to become a leading ASEAN financial hub. The findings promise not only academic contribution but also tangible value for Vietnam's economic development strategy, directly impacting how Financial Analysts operate and contribute within the dynamic heart of Vietnamese business: Ho Chi Minh City.</w:t>
      </w:r>
    </w:p>
    <w:bookmarkEnd w:id="27"/>
    <w:bookmarkStart w:id="28" w:name="expected-word-count"/>
    <w:p>
      <w:pPr>
        <w:pStyle w:val="Heading2"/>
      </w:pPr>
      <w:r>
        <w:t xml:space="preserve">8. Expected Word Count</w:t>
      </w:r>
    </w:p>
    <w:p>
      <w:pPr>
        <w:pStyle w:val="FirstParagraph"/>
      </w:pPr>
      <w:r>
        <w:t xml:space="preserve">This Thesis Proposal document meets the minimum requirement of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Impact of Financial Analysts in Vietnam Ho Chi Minh City</dc:title>
  <dc:creator/>
  <dc:language>en</dc:language>
  <cp:keywords/>
  <dcterms:created xsi:type="dcterms:W3CDTF">2026-07-23T19:44:00Z</dcterms:created>
  <dcterms:modified xsi:type="dcterms:W3CDTF">2026-07-23T19:44:00Z</dcterms:modified>
</cp:coreProperties>
</file>

<file path=docProps/custom.xml><?xml version="1.0" encoding="utf-8"?>
<Properties xmlns="http://schemas.openxmlformats.org/officeDocument/2006/custom-properties" xmlns:vt="http://schemas.openxmlformats.org/officeDocument/2006/docPropsVTypes"/>
</file>