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Navigating</w:t>
      </w:r>
      <w:r>
        <w:t xml:space="preserve"> </w:t>
      </w:r>
      <w:r>
        <w:t xml:space="preserve">Economic</w:t>
      </w:r>
      <w:r>
        <w:t xml:space="preserve"> </w:t>
      </w:r>
      <w:r>
        <w:t xml:space="preserve">Volatility</w:t>
      </w:r>
      <w:r>
        <w:t xml:space="preserve"> </w:t>
      </w:r>
      <w:r>
        <w:t xml:space="preserve">in</w:t>
      </w:r>
      <w:r>
        <w:t xml:space="preserve"> </w:t>
      </w:r>
      <w:r>
        <w:t xml:space="preserve">Harare,</w:t>
      </w:r>
      <w:r>
        <w:t xml:space="preserve"> </w:t>
      </w:r>
      <w:r>
        <w:t xml:space="preserve">Zimbabwe</w:t>
      </w:r>
    </w:p>
    <w:bookmarkStart w:id="28" w:name="X0bf50f58507dc7821dd520336c72f3347ef1684"/>
    <w:p>
      <w:pPr>
        <w:pStyle w:val="Heading1"/>
      </w:pPr>
      <w:r>
        <w:t xml:space="preserve">Thesis Proposal: The Role of Financial Analysts in Navigating Economic Volatility in Harare, Zimbabwe</w:t>
      </w:r>
    </w:p>
    <w:bookmarkStart w:id="20" w:name="introduction-and-background"/>
    <w:p>
      <w:pPr>
        <w:pStyle w:val="Heading2"/>
      </w:pPr>
      <w:r>
        <w:t xml:space="preserve">1. Introduction and Background</w:t>
      </w:r>
    </w:p>
    <w:p>
      <w:pPr>
        <w:pStyle w:val="FirstParagraph"/>
      </w:pPr>
      <w:r>
        <w:t xml:space="preserve">Zimbabwe's economic landscape, particularly in its bustling capital Harare, presents a complex environment characterized by persistent hyperinflation (exceeding 80% in 2023), currency volatility, and structural challenges in the financial sector. Amidst these conditions, the role of the</w:t>
      </w:r>
      <w:r>
        <w:t xml:space="preserve"> </w:t>
      </w:r>
      <w:r>
        <w:rPr>
          <w:iCs/>
          <w:i/>
        </w:rPr>
        <w:t xml:space="preserve">Financial Analyst</w:t>
      </w:r>
      <w:r>
        <w:t xml:space="preserve"> </w:t>
      </w:r>
      <w:r>
        <w:t xml:space="preserve">has evolved from traditional forecasting to becoming a critical strategic asset for businesses seeking sustainability. This thesis proposal addresses a significant gap: while global literature extensively covers financial analysis best practices, there is minimal research on how</w:t>
      </w:r>
      <w:r>
        <w:t xml:space="preserve"> </w:t>
      </w:r>
      <w:r>
        <w:rPr>
          <w:iCs/>
          <w:i/>
        </w:rPr>
        <w:t xml:space="preserve">Financial Analyst</w:t>
      </w:r>
      <w:r>
        <w:t xml:space="preserve">s operate within Zimbabwe's unique socio-economic context, specifically in Harare—the nation's commercial and financial hub. With over 60% of Zimbabwe's GDP generated in Harare (Zimbabwe National Statistics Agency, 2023), understanding the practical application of financial analysis here is not merely academic but a matter of economic survival for local enterprises.</w:t>
      </w:r>
    </w:p>
    <w:p>
      <w:pPr>
        <w:pStyle w:val="BodyText"/>
      </w:pPr>
      <w:r>
        <w:t xml:space="preserve">Current challenges include unreliable data systems, frequent policy shifts (e.g., multiple currency regimes), and limited access to international market intelligence. These factors render conventional analytical frameworks inadequate. This research will investigate how Harare-based Financial Analysts adapt methodologies to deliver actionable insights despite these constraints, directly contributing to corporate resilience in one of Africa's most dynamic yet volatile economies.</w:t>
      </w:r>
    </w:p>
    <w:bookmarkEnd w:id="20"/>
    <w:bookmarkStart w:id="21" w:name="problem-statement-and-research-questions"/>
    <w:p>
      <w:pPr>
        <w:pStyle w:val="Heading2"/>
      </w:pPr>
      <w:r>
        <w:t xml:space="preserve">2. Problem Statement and Research Questions</w:t>
      </w:r>
    </w:p>
    <w:p>
      <w:pPr>
        <w:pStyle w:val="FirstParagraph"/>
      </w:pPr>
      <w:r>
        <w:t xml:space="preserve">The core problem is the disconnect between theoretical financial analysis frameworks and their practical implementation in Zimbabwean markets. Many businesses in Harare rely on outdated models, leading to suboptimal investment decisions, cash flow crises, and missed opportunities during economic transitions. For instance, a 2023 PwC survey revealed 78% of Harare-based firms reported financial misjudgments linked to inadequate local market analysis.</w:t>
      </w:r>
    </w:p>
    <w:p>
      <w:pPr>
        <w:pStyle w:val="BodyText"/>
      </w:pPr>
      <w:r>
        <w:t xml:space="preserve">This study poses three pivotal research questions:</w:t>
      </w:r>
    </w:p>
    <w:p>
      <w:pPr>
        <w:numPr>
          <w:ilvl w:val="0"/>
          <w:numId w:val="1001"/>
        </w:numPr>
        <w:pStyle w:val="Compact"/>
      </w:pPr>
      <w:r>
        <w:t xml:space="preserve">How do Financial Analysts in Harare adapt global analytical techniques to accommodate Zimbabwe's volatile currency, inflationary pressures, and data scarcity?</w:t>
      </w:r>
    </w:p>
    <w:p>
      <w:pPr>
        <w:numPr>
          <w:ilvl w:val="0"/>
          <w:numId w:val="1001"/>
        </w:numPr>
        <w:pStyle w:val="Compact"/>
      </w:pPr>
      <w:r>
        <w:t xml:space="preserve">What specific skill sets and tools do effective Financial Analysts in Harare prioritize over traditional benchmarks (e.g., ratio analysis vs. real-time forex monitoring)?</w:t>
      </w:r>
    </w:p>
    <w:p>
      <w:pPr>
        <w:numPr>
          <w:ilvl w:val="0"/>
          <w:numId w:val="1001"/>
        </w:numPr>
        <w:pStyle w:val="Compact"/>
      </w:pPr>
      <w:r>
        <w:t xml:space="preserve">To what extent does the professional development of Financial Analysts in Zimbabwe influence corporate risk management outcomes?</w:t>
      </w:r>
    </w:p>
    <w:bookmarkEnd w:id="21"/>
    <w:bookmarkStart w:id="22" w:name="X718dd5d5892dff8ad6924f68ed6de3959c081ba"/>
    <w:p>
      <w:pPr>
        <w:pStyle w:val="Heading2"/>
      </w:pPr>
      <w:r>
        <w:t xml:space="preserve">3. Literature Review: Bridging Global and Local Contexts</w:t>
      </w:r>
    </w:p>
    <w:p>
      <w:pPr>
        <w:pStyle w:val="FirstParagraph"/>
      </w:pPr>
      <w:r>
        <w:t xml:space="preserve">Existing literature emphasizes financial analysis in stable economies (e.g., Graham et al., 2015 on US markets), but overlooks emerging markets like Zimbabwe. Studies by Moyo (2019) on SADC financial practices acknowledge data challenges but focus narrowly on banking, not corporate strategy. Similarly, research by the African Development Bank (2021) highlights Zimbabwe's economic fragility but neglects the analyst role in navigating it.</w:t>
      </w:r>
    </w:p>
    <w:p>
      <w:pPr>
        <w:pStyle w:val="BodyText"/>
      </w:pPr>
      <w:r>
        <w:t xml:space="preserve">This thesis bridges this gap by contextualizing analysis within Zimbabwe's specific framework: the 2019 multi-currency system, ongoing IMF program adjustments, and Harare’s informal sector dominance (accounting for 52% of employment). It will draw on case studies from Harare-based firms like Econet Wireless and CBZ Holdings—where Financial Analysts have pioneered localized models—to develop a Zimbabwe-specific analytical paradigm.</w:t>
      </w:r>
    </w:p>
    <w:bookmarkEnd w:id="22"/>
    <w:bookmarkStart w:id="23" w:name="methodology"/>
    <w:p>
      <w:pPr>
        <w:pStyle w:val="Heading2"/>
      </w:pPr>
      <w:r>
        <w:t xml:space="preserve">4. Methodology</w:t>
      </w:r>
    </w:p>
    <w:p>
      <w:pPr>
        <w:pStyle w:val="FirstParagraph"/>
      </w:pPr>
      <w:r>
        <w:t xml:space="preserve">A mixed-methods approach will be employed over 10 months, prioritizing Harare's business ecosystem:</w:t>
      </w:r>
    </w:p>
    <w:p>
      <w:pPr>
        <w:numPr>
          <w:ilvl w:val="0"/>
          <w:numId w:val="1002"/>
        </w:numPr>
        <w:pStyle w:val="Compact"/>
      </w:pPr>
      <w:r>
        <w:rPr>
          <w:bCs/>
          <w:b/>
        </w:rPr>
        <w:t xml:space="preserve">Qualitative Component (Months 1-5):</w:t>
      </w:r>
      <w:r>
        <w:t xml:space="preserve"> </w:t>
      </w:r>
      <w:r>
        <w:t xml:space="preserve">Semi-structured interviews with 25 Financial Analysts across key sectors in Harare (finance, manufacturing, agriculture) using purposeful sampling. Questions will explore adaptive techniques—e.g., "How did you model inflation impacts during the 2023 currency revaluation?"</w:t>
      </w:r>
    </w:p>
    <w:p>
      <w:pPr>
        <w:numPr>
          <w:ilvl w:val="0"/>
          <w:numId w:val="1002"/>
        </w:numPr>
        <w:pStyle w:val="Compact"/>
      </w:pPr>
      <w:r>
        <w:rPr>
          <w:bCs/>
          <w:b/>
        </w:rPr>
        <w:t xml:space="preserve">Quantitative Component (Months 6-8):</w:t>
      </w:r>
      <w:r>
        <w:t xml:space="preserve"> </w:t>
      </w:r>
      <w:r>
        <w:t xml:space="preserve">Survey of 150 finance managers from Harare-based SMEs to quantify correlations between analyst practices and business outcomes (e.g., cash reserve adequacy, investment ROI).</w:t>
      </w:r>
    </w:p>
    <w:p>
      <w:pPr>
        <w:numPr>
          <w:ilvl w:val="0"/>
          <w:numId w:val="1002"/>
        </w:numPr>
        <w:pStyle w:val="Compact"/>
      </w:pPr>
      <w:r>
        <w:rPr>
          <w:bCs/>
          <w:b/>
        </w:rPr>
        <w:t xml:space="preserve">Data Triangulation:</w:t>
      </w:r>
      <w:r>
        <w:t xml:space="preserve"> </w:t>
      </w:r>
      <w:r>
        <w:t xml:space="preserve">Cross-referencing interview insights with economic data from the Reserve Bank of Zimbabwe and local market reports (e.g., ZimTrade, Harare Stock Exchange records).</w:t>
      </w:r>
    </w:p>
    <w:p>
      <w:pPr>
        <w:pStyle w:val="FirstParagraph"/>
      </w:pPr>
      <w:r>
        <w:t xml:space="preserve">Triangulation ensures validity amid Zimbabwe's data limitations. Ethical approval will be secured from the University of Zimbabwe's Research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A Harare-Specific Financial Analysis Framework:</w:t>
      </w:r>
      <w:r>
        <w:t xml:space="preserve"> </w:t>
      </w:r>
      <w:r>
        <w:t xml:space="preserve">A practical guide for Zimbabwean Financial Analysts integrating real-time forex monitoring, inflation-adjusted metrics, and informal market intelligence—addressing gaps in current curricula at institutions like the National University of Science and Technology (NUST).</w:t>
      </w:r>
    </w:p>
    <w:p>
      <w:pPr>
        <w:numPr>
          <w:ilvl w:val="0"/>
          <w:numId w:val="1003"/>
        </w:numPr>
        <w:pStyle w:val="Compact"/>
      </w:pPr>
      <w:r>
        <w:rPr>
          <w:bCs/>
          <w:b/>
        </w:rPr>
        <w:t xml:space="preserve">Cross-Sectoral Implementation Roadmap:</w:t>
      </w:r>
      <w:r>
        <w:t xml:space="preserve"> </w:t>
      </w:r>
      <w:r>
        <w:t xml:space="preserve">Tailored recommendations for Harare businesses to deploy Financial Analysts effectively during crises (e.g., utilizing mobile data for real-time supply chain analysis, bypassing unreliable central databases).</w:t>
      </w:r>
    </w:p>
    <w:p>
      <w:pPr>
        <w:numPr>
          <w:ilvl w:val="0"/>
          <w:numId w:val="1003"/>
        </w:numPr>
        <w:pStyle w:val="Compact"/>
      </w:pPr>
      <w:r>
        <w:rPr>
          <w:bCs/>
          <w:b/>
        </w:rPr>
        <w:t xml:space="preserve">Policy Advocacy Insights:</w:t>
      </w:r>
      <w:r>
        <w:t xml:space="preserve"> </w:t>
      </w:r>
      <w:r>
        <w:t xml:space="preserve">Evidence-based proposals for Zimbabwe's Financial Regulatory Authority to improve analyst certification standards and data infrastructure, directly supporting the government’s "Zimbabwe Agenda for Sustainable Socio-Economic Transformation (ZAMASI)" goals.</w:t>
      </w:r>
    </w:p>
    <w:p>
      <w:pPr>
        <w:pStyle w:val="FirstParagraph"/>
      </w:pPr>
      <w:r>
        <w:t xml:space="preserve">These outcomes will empower Harare-based firms to convert volatility into strategic advantage. For example, a refined inflation-adjusted valuation model could prevent overinvestment in asset-heavy industries during currency devaluations—a critical issue for 68% of Harare manufacturers (Zimbabwe Chamber of Commerce, 2023).</w:t>
      </w:r>
    </w:p>
    <w:bookmarkEnd w:id="24"/>
    <w:bookmarkStart w:id="25" w:name="timeline"/>
    <w:p>
      <w:pPr>
        <w:pStyle w:val="Heading2"/>
      </w:pPr>
      <w:r>
        <w:t xml:space="preserve">6. Timeline</w:t>
      </w:r>
    </w:p>
    <w:p>
      <w:pPr>
        <w:pStyle w:val="FirstParagraph"/>
      </w:pPr>
      <w:r>
        <w:t xml:space="preserve">Phase</w:t>
      </w:r>
    </w:p>
    <w:bookmarkEnd w:id="25"/>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Draft proposal, ethical approval</w:t>
      </w:r>
    </w:p>
    <w:p>
      <w:pPr>
        <w:pStyle w:val="BodyText"/>
      </w:pPr>
      <w:r>
        <w:t xml:space="preserve">Data Collection (Interviews)</w:t>
      </w:r>
    </w:p>
    <w:p>
      <w:pPr>
        <w:pStyle w:val="BodyText"/>
      </w:pPr>
      <w:r>
        <w:t xml:space="preserve">3-5</w:t>
      </w:r>
    </w:p>
    <w:p>
      <w:pPr>
        <w:pStyle w:val="BodyText"/>
      </w:pPr>
      <w:r>
        <w:t xml:space="preserve">Transcribed interviews, thematic analysis draft</w:t>
      </w:r>
    </w:p>
    <w:p>
      <w:pPr>
        <w:pStyle w:val="BodyText"/>
      </w:pPr>
      <w:r>
        <w:t xml:space="preserve">Data Collection (Survey)</w:t>
      </w:r>
    </w:p>
    <w:p>
      <w:pPr>
        <w:pStyle w:val="BodyText"/>
      </w:pPr>
      <w:r>
        <w:t xml:space="preserve">6-7Survey instrument, preliminary dataset</w:t>
      </w:r>
    </w:p>
    <w:p>
      <w:pPr>
        <w:pStyle w:val="BodyText"/>
      </w:pPr>
      <w:r>
        <w:t xml:space="preserve">Data Analysis &amp; Framework Development</w:t>
      </w:r>
    </w:p>
    <w:p>
      <w:pPr>
        <w:pStyle w:val="BodyText"/>
      </w:pPr>
      <w:r>
        <w:t xml:space="preserve">8-9</w:t>
      </w:r>
    </w:p>
    <w:p>
      <w:pPr>
        <w:pStyle w:val="BodyText"/>
      </w:pPr>
      <w:r>
        <w:t xml:space="preserve">Harare Analysis Model, comparative metrics</w:t>
      </w:r>
    </w:p>
    <w:p>
      <w:pPr>
        <w:pStyle w:val="BodyText"/>
      </w:pPr>
      <w:r>
        <w:t xml:space="preserve">Dissertation Writing &amp; Validation</w:t>
      </w:r>
    </w:p>
    <w:p>
      <w:pPr>
        <w:pStyle w:val="BodyText"/>
      </w:pPr>
      <w:r>
        <w:t xml:space="preserve">&lt;</w:t>
      </w:r>
    </w:p>
    <w:p>
      <w:pPr>
        <w:pStyle w:val="BodyText"/>
      </w:pPr>
      <w:r>
        <w:t xml:space="preserve">10-12Final thesis, stakeholder workshop (Harare Chamber of Commerce)</w:t>
      </w:r>
    </w:p>
    <w:bookmarkStart w:id="26" w:name="conclusion"/>
    <w:p>
      <w:pPr>
        <w:pStyle w:val="Heading2"/>
      </w:pPr>
      <w:r>
        <w:t xml:space="preserve">7. Conclusion</w:t>
      </w:r>
    </w:p>
    <w:p>
      <w:pPr>
        <w:pStyle w:val="FirstParagraph"/>
      </w:pPr>
      <w:r>
        <w:t xml:space="preserve">In Zimbabwe Harare, where economic uncertainty is the norm rather than the exception, the Financial Analyst is no longer a support function but a frontline strategic asset. This thesis proposal directly confronts this reality by centering research on Harare's business ecosystem—a critical yet understudied environment. By moving beyond generic financial models to develop context-specific analytical practices, this study will provide tangible tools for Zimbabwean enterprises to thrive amid volatility. The findings will resonate beyond academia: they will inform corporate training programs, influence policy development at the Reserve Bank of Zimbabwe, and ultimately strengthen Harare’s position as a resilient economic hub in Southern Africa. As the nation navigates its path toward macroeconomic stability, equipping Financial Analysts with localized expertise is not optional—it is foundational to sustainable growth.</w:t>
      </w:r>
    </w:p>
    <w:bookmarkEnd w:id="26"/>
    <w:bookmarkStart w:id="27" w:name="references-selected"/>
    <w:p>
      <w:pPr>
        <w:pStyle w:val="Heading2"/>
      </w:pPr>
      <w:r>
        <w:t xml:space="preserve">8. References (Selected)</w:t>
      </w:r>
    </w:p>
    <w:p>
      <w:pPr>
        <w:numPr>
          <w:ilvl w:val="0"/>
          <w:numId w:val="1004"/>
        </w:numPr>
        <w:pStyle w:val="Compact"/>
      </w:pPr>
      <w:r>
        <w:t xml:space="preserve">African Development Bank. (2021). *Zimbabwe Economic Outlook*. Abidjan: AfDB Press.</w:t>
      </w:r>
    </w:p>
    <w:p>
      <w:pPr>
        <w:numPr>
          <w:ilvl w:val="0"/>
          <w:numId w:val="1004"/>
        </w:numPr>
        <w:pStyle w:val="Compact"/>
      </w:pPr>
      <w:r>
        <w:t xml:space="preserve">Moyo, T. (2019). "Financial Management in SADC Emerging Markets." *Journal of African Business*, 20(3), 45-67.</w:t>
      </w:r>
    </w:p>
    <w:p>
      <w:pPr>
        <w:numPr>
          <w:ilvl w:val="0"/>
          <w:numId w:val="1004"/>
        </w:numPr>
        <w:pStyle w:val="Compact"/>
      </w:pPr>
      <w:r>
        <w:t xml:space="preserve">PwC Zimbabwe. (2023). *Business Resilience Survey: Harare Insights*. Harare: PwC.</w:t>
      </w:r>
    </w:p>
    <w:p>
      <w:pPr>
        <w:numPr>
          <w:ilvl w:val="0"/>
          <w:numId w:val="1004"/>
        </w:numPr>
        <w:pStyle w:val="Compact"/>
      </w:pPr>
      <w:r>
        <w:t xml:space="preserve">Zimbabwe National Statistics Agency. (2023). *Economic Indicators Report*. Harare: ZimStats.</w:t>
      </w:r>
    </w:p>
    <w:p>
      <w:pPr>
        <w:numPr>
          <w:ilvl w:val="0"/>
          <w:numId w:val="1004"/>
        </w:numPr>
        <w:pStyle w:val="Compact"/>
      </w:pPr>
      <w:r>
        <w:t xml:space="preserve">Zimbabwe Chamber of Commerce. (2023). *SME Performance Benchmarking Study*. Harare: ZCC.</w:t>
      </w:r>
    </w:p>
    <w:bookmarkEnd w:id="27"/>
    <w:p>
      <w:pPr>
        <w:pStyle w:val="FirstParagraph"/>
      </w:pPr>
      <w:r>
        <w:t xml:space="preserve">Word Count: 856 | Prepared for the Department of Finance, University of Zimbabwe, Harare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Navigating Economic Volatility in Harare, Zimbabwe</dc:title>
  <dc:creator/>
  <dc:language>en</dc:language>
  <cp:keywords/>
  <dcterms:created xsi:type="dcterms:W3CDTF">2025-12-09T10:51:58Z</dcterms:created>
  <dcterms:modified xsi:type="dcterms:W3CDTF">2025-12-09T10:51:58Z</dcterms:modified>
</cp:coreProperties>
</file>

<file path=docProps/custom.xml><?xml version="1.0" encoding="utf-8"?>
<Properties xmlns="http://schemas.openxmlformats.org/officeDocument/2006/custom-properties" xmlns:vt="http://schemas.openxmlformats.org/officeDocument/2006/docPropsVTypes"/>
</file>