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77d5d6ca2eb4d21cd88b6cd5ca6be863273096a"/>
    <w:p>
      <w:pPr>
        <w:pStyle w:val="Heading1"/>
      </w:pPr>
      <w:r>
        <w:t xml:space="preserve">Thesis Proposal: Addressing Critical Challenges in Firefighter Operations within Afghanistan Kabul's Urban Landscape</w:t>
      </w:r>
    </w:p>
    <w:bookmarkStart w:id="20" w:name="introduction-and-context"/>
    <w:p>
      <w:pPr>
        <w:pStyle w:val="Heading2"/>
      </w:pPr>
      <w:r>
        <w:t xml:space="preserve">1. Introduction and Context</w:t>
      </w:r>
    </w:p>
    <w:p>
      <w:pPr>
        <w:pStyle w:val="FirstParagraph"/>
      </w:pPr>
      <w:r>
        <w:t xml:space="preserve">The city of Kabul, as the capital of Afghanistan, faces unprecedented urbanization challenges compounded by decades of conflict, inadequate infrastructure, and limited emergency service capacity. In this volatile context, the role of the</w:t>
      </w:r>
      <w:r>
        <w:t xml:space="preserve"> </w:t>
      </w:r>
      <w:r>
        <w:rPr>
          <w:bCs/>
          <w:b/>
        </w:rPr>
        <w:t xml:space="preserve">Firefighter</w:t>
      </w:r>
      <w:r>
        <w:t xml:space="preserve"> </w:t>
      </w:r>
      <w:r>
        <w:t xml:space="preserve">transcends traditional fire suppression to encompass life-saving emergency response in a city where fires—often ignited by electrical faults in aging infrastructure or cooking accidents in densely packed neighborhoods—claim lives and destroy homes at alarming rates. This</w:t>
      </w:r>
      <w:r>
        <w:t xml:space="preserve"> </w:t>
      </w:r>
      <w:r>
        <w:rPr>
          <w:bCs/>
          <w:b/>
        </w:rPr>
        <w:t xml:space="preserve">Thesis Proposal</w:t>
      </w:r>
      <w:r>
        <w:t xml:space="preserve"> </w:t>
      </w:r>
      <w:r>
        <w:t xml:space="preserve">addresses the critical gap in understanding and optimizing</w:t>
      </w:r>
      <w:r>
        <w:t xml:space="preserve"> </w:t>
      </w:r>
      <w:r>
        <w:rPr>
          <w:bCs/>
          <w:b/>
        </w:rPr>
        <w:t xml:space="preserve">Firefighter</w:t>
      </w:r>
      <w:r>
        <w:t xml:space="preserve"> </w:t>
      </w:r>
      <w:r>
        <w:t xml:space="preserve">capabilities within</w:t>
      </w:r>
      <w:r>
        <w:t xml:space="preserve"> </w:t>
      </w:r>
      <w:r>
        <w:rPr>
          <w:bCs/>
          <w:b/>
        </w:rPr>
        <w:t xml:space="preserve">Afghanistan Kabul</w:t>
      </w:r>
      <w:r>
        <w:t xml:space="preserve">, where existing resources are severely strained by security constraints, funding shortages, and cultural barriers to emergency response. With Kabul's population exceeding 5 million and fire departments operating with outdated equipment and insufficient personnel, this research is not merely academic but a vital step toward building urban resilience in one of the world's most challenging environments.</w:t>
      </w:r>
    </w:p>
    <w:bookmarkEnd w:id="20"/>
    <w:bookmarkStart w:id="21" w:name="problem-statement"/>
    <w:p>
      <w:pPr>
        <w:pStyle w:val="Heading2"/>
      </w:pPr>
      <w:r>
        <w:t xml:space="preserve">2. Problem Statement</w:t>
      </w:r>
    </w:p>
    <w:p>
      <w:pPr>
        <w:pStyle w:val="FirstParagraph"/>
      </w:pPr>
      <w:r>
        <w:t xml:space="preserve">Current firefighting services in Kabul operate at less than 30% capacity due to chronic underfunding, lack of specialized training, and security threats that restrict access to high-risk zones. Unlike metropolitan fire departments globally, Kabul's</w:t>
      </w:r>
      <w:r>
        <w:t xml:space="preserve"> </w:t>
      </w:r>
      <w:r>
        <w:rPr>
          <w:bCs/>
          <w:b/>
        </w:rPr>
        <w:t xml:space="preserve">Firefighter</w:t>
      </w:r>
      <w:r>
        <w:t xml:space="preserve"> </w:t>
      </w:r>
      <w:r>
        <w:t xml:space="preserve">teams confront unique obstacles: unregulated building materials (including flammable plastic sheeting in informal settlements), narrow alleys hindering vehicle access, and an absence of coordinated emergency communication systems. Crucially, a 2023 UN report documented over 12,000 fire incidents in Kabul alone—yet only 45% received timely response due to resource scarcity. This dire situation underscores the urgent need for context-specific interventions that recognize</w:t>
      </w:r>
      <w:r>
        <w:t xml:space="preserve"> </w:t>
      </w:r>
      <w:r>
        <w:rPr>
          <w:bCs/>
          <w:b/>
        </w:rPr>
        <w:t xml:space="preserve">Afghanistan Kabul</w:t>
      </w:r>
      <w:r>
        <w:t xml:space="preserve">'s socioeconomic realities. Without targeted research, efforts to strengthen fire services risk replicating Western models ill-suited for a city where conflict zones and slums coexist, leaving vulnerable communities without protection.</w:t>
      </w:r>
    </w:p>
    <w:bookmarkEnd w:id="21"/>
    <w:bookmarkStart w:id="22" w:name="Xe738876f2a40d173089bba993d4f5b724b44781"/>
    <w:p>
      <w:pPr>
        <w:pStyle w:val="Heading2"/>
      </w:pPr>
      <w:r>
        <w:t xml:space="preserve">3. Literature Review: Gaps in Existing Research</w:t>
      </w:r>
    </w:p>
    <w:p>
      <w:pPr>
        <w:pStyle w:val="FirstParagraph"/>
      </w:pPr>
      <w:r>
        <w:t xml:space="preserve">Existing literature on emergency services predominantly focuses on stable urban environments (e.g., OECD cities) or post-conflict scenarios like Bosnia or Rwanda, neglecting the specific challenges of active conflict zones with high population density. Studies by the International Association of Fire Chiefs (IAFC) emphasize training and equipment but offer minimal guidance for cities with fragmented governance like Kabul. Similarly, UN-Habitat reports on urban resilience fail to address firefighter-specific operational constraints in Afghanistan's capital. This</w:t>
      </w:r>
      <w:r>
        <w:t xml:space="preserve"> </w:t>
      </w:r>
      <w:r>
        <w:rPr>
          <w:bCs/>
          <w:b/>
        </w:rPr>
        <w:t xml:space="preserve">Thesis Proposal</w:t>
      </w:r>
      <w:r>
        <w:t xml:space="preserve"> </w:t>
      </w:r>
      <w:r>
        <w:t xml:space="preserve">directly confronts this gap by centering the lived experiences of</w:t>
      </w:r>
      <w:r>
        <w:t xml:space="preserve"> </w:t>
      </w:r>
      <w:r>
        <w:rPr>
          <w:bCs/>
          <w:b/>
        </w:rPr>
        <w:t xml:space="preserve">Firefighter</w:t>
      </w:r>
      <w:r>
        <w:t xml:space="preserve">s in</w:t>
      </w:r>
      <w:r>
        <w:t xml:space="preserve"> </w:t>
      </w:r>
      <w:r>
        <w:rPr>
          <w:bCs/>
          <w:b/>
        </w:rPr>
        <w:t xml:space="preserve">Afghanistan Kabul</w:t>
      </w:r>
      <w:r>
        <w:t xml:space="preserve">, moving beyond theoretical frameworks to analyze practical, culturally embedded solutions.</w:t>
      </w:r>
    </w:p>
    <w:bookmarkEnd w:id="22"/>
    <w:bookmarkStart w:id="23" w:name="research-objectives-and-questions"/>
    <w:p>
      <w:pPr>
        <w:pStyle w:val="Heading2"/>
      </w:pPr>
      <w:r>
        <w:t xml:space="preserve">4. Research Objectives and Questions</w:t>
      </w:r>
    </w:p>
    <w:p>
      <w:pPr>
        <w:pStyle w:val="FirstParagraph"/>
      </w:pPr>
      <w:r>
        <w:t xml:space="preserve">This study aims to develop an actionable framework for enhancing firefighting efficacy in Kabul through three interrelated objectives:</w:t>
      </w:r>
    </w:p>
    <w:p>
      <w:pPr>
        <w:numPr>
          <w:ilvl w:val="0"/>
          <w:numId w:val="1001"/>
        </w:numPr>
        <w:pStyle w:val="Compact"/>
      </w:pPr>
      <w:r>
        <w:t xml:space="preserve">To document the operational challenges faced by firefighters in Kabul, including security access restrictions, resource limitations, and community trust barriers.</w:t>
      </w:r>
    </w:p>
    <w:p>
      <w:pPr>
        <w:numPr>
          <w:ilvl w:val="0"/>
          <w:numId w:val="1001"/>
        </w:numPr>
        <w:pStyle w:val="Compact"/>
      </w:pPr>
      <w:r>
        <w:t xml:space="preserve">To assess the socio-cultural factors influencing fire response effectiveness (e.g., gender dynamics affecting women's access to aid, religious norms around home construction).</w:t>
      </w:r>
    </w:p>
    <w:p>
      <w:pPr>
        <w:numPr>
          <w:ilvl w:val="0"/>
          <w:numId w:val="1001"/>
        </w:numPr>
        <w:pStyle w:val="Compact"/>
      </w:pPr>
      <w:r>
        <w:t xml:space="preserve">To co-create context-sensitive recommendations with Kabul Fire Department personnel for immediate implementation.</w:t>
      </w:r>
    </w:p>
    <w:p>
      <w:pPr>
        <w:pStyle w:val="FirstParagraph"/>
      </w:pPr>
      <w:r>
        <w:t xml:space="preserve">Key research questions guiding this work include: How do security protocols in Kabul impact firefighter response times? What community-driven initiatives could improve fire prevention in informal settlements? And how can training programs incorporate Afghanistan's cultural values while adopting global best practices?</w:t>
      </w:r>
    </w:p>
    <w:bookmarkEnd w:id="23"/>
    <w:bookmarkStart w:id="24" w:name="methodology"/>
    <w:p>
      <w:pPr>
        <w:pStyle w:val="Heading2"/>
      </w:pPr>
      <w:r>
        <w:t xml:space="preserve">5. Methodology</w:t>
      </w:r>
    </w:p>
    <w:p>
      <w:pPr>
        <w:pStyle w:val="FirstParagraph"/>
      </w:pPr>
      <w:r>
        <w:t xml:space="preserve">A mixed-methods approach will be employed to ensure rigor amid contextual constraints:</w:t>
      </w:r>
    </w:p>
    <w:p>
      <w:pPr>
        <w:numPr>
          <w:ilvl w:val="0"/>
          <w:numId w:val="1002"/>
        </w:numPr>
        <w:pStyle w:val="Compact"/>
      </w:pPr>
      <w:r>
        <w:rPr>
          <w:bCs/>
          <w:b/>
        </w:rPr>
        <w:t xml:space="preserve">Field-Based Ethnography (6 months):</w:t>
      </w:r>
      <w:r>
        <w:t xml:space="preserve"> </w:t>
      </w:r>
      <w:r>
        <w:t xml:space="preserve">Participant observation with Kabul Fire Department units during non-combat operations, documenting response protocols in diverse neighborhoods (e.g., Dasht-e-Barchi slums vs. government districts).</w:t>
      </w:r>
    </w:p>
    <w:p>
      <w:pPr>
        <w:numPr>
          <w:ilvl w:val="0"/>
          <w:numId w:val="1002"/>
        </w:numPr>
        <w:pStyle w:val="Compact"/>
      </w:pPr>
      <w:r>
        <w:rPr>
          <w:bCs/>
          <w:b/>
        </w:rPr>
        <w:t xml:space="preserve">Semi-Structured Interviews (100+ participants):</w:t>
      </w:r>
      <w:r>
        <w:t xml:space="preserve"> </w:t>
      </w:r>
      <w:r>
        <w:t xml:space="preserve">Firefighters, community leaders, women's group representatives, and municipal officials to explore trust dynamics and resource gaps.</w:t>
      </w:r>
    </w:p>
    <w:p>
      <w:pPr>
        <w:numPr>
          <w:ilvl w:val="0"/>
          <w:numId w:val="1002"/>
        </w:numPr>
        <w:pStyle w:val="Compact"/>
      </w:pPr>
      <w:r>
        <w:rPr>
          <w:bCs/>
          <w:b/>
        </w:rPr>
        <w:t xml:space="preserve">Geospatial Analysis:</w:t>
      </w:r>
      <w:r>
        <w:t xml:space="preserve"> </w:t>
      </w:r>
      <w:r>
        <w:t xml:space="preserve">Mapping fire incidents against infrastructure data (e.g., electrical grid age, road networks) using open-source GIS tools to identify high-risk zones.</w:t>
      </w:r>
    </w:p>
    <w:p>
      <w:pPr>
        <w:numPr>
          <w:ilvl w:val="0"/>
          <w:numId w:val="1002"/>
        </w:numPr>
        <w:pStyle w:val="Compact"/>
      </w:pPr>
      <w:r>
        <w:rPr>
          <w:bCs/>
          <w:b/>
        </w:rPr>
        <w:t xml:space="preserve">Stakeholder Workshops:</w:t>
      </w:r>
      <w:r>
        <w:t xml:space="preserve"> </w:t>
      </w:r>
      <w:r>
        <w:t xml:space="preserve">Collaborative sessions with Kabul Fire Department to validate findings and co-design solutions like mobile response units for inaccessible areas.</w:t>
      </w:r>
    </w:p>
    <w:p>
      <w:pPr>
        <w:pStyle w:val="FirstParagraph"/>
      </w:pPr>
      <w:r>
        <w:t xml:space="preserve">Ethical considerations are paramount: All participants will receive anonymized consent, and data collection will align with security protocols established by local NGOs. Given the fragile context, partnerships with organizations like Afghanistan Red Crescent Society will ensure safety and community buy-in.</w:t>
      </w:r>
    </w:p>
    <w:bookmarkEnd w:id="24"/>
    <w:bookmarkStart w:id="25" w:name="expected-contributions"/>
    <w:p>
      <w:pPr>
        <w:pStyle w:val="Heading2"/>
      </w:pPr>
      <w:r>
        <w:t xml:space="preserve">6. Expected Contributions</w:t>
      </w:r>
    </w:p>
    <w:p>
      <w:pPr>
        <w:pStyle w:val="FirstParagraph"/>
      </w:pPr>
      <w:r>
        <w:t xml:space="preserve">This research promises transformative outcomes for both academia and practice:</w:t>
      </w:r>
    </w:p>
    <w:p>
      <w:pPr>
        <w:numPr>
          <w:ilvl w:val="0"/>
          <w:numId w:val="1003"/>
        </w:numPr>
        <w:pStyle w:val="Compact"/>
      </w:pPr>
      <w:r>
        <w:rPr>
          <w:bCs/>
          <w:b/>
        </w:rPr>
        <w:t xml:space="preserve">Theoretical:</w:t>
      </w:r>
      <w:r>
        <w:t xml:space="preserve"> </w:t>
      </w:r>
      <w:r>
        <w:t xml:space="preserve">A new framework—"</w:t>
      </w:r>
      <w:r>
        <w:rPr>
          <w:iCs/>
          <w:i/>
        </w:rPr>
        <w:t xml:space="preserve">Conflict-Affected Urban Fire Resilience</w:t>
      </w:r>
      <w:r>
        <w:t xml:space="preserve">"—that redefines emergency service models for unstable cities.</w:t>
      </w:r>
    </w:p>
    <w:p>
      <w:pPr>
        <w:numPr>
          <w:ilvl w:val="0"/>
          <w:numId w:val="1003"/>
        </w:numPr>
        <w:pStyle w:val="Compact"/>
      </w:pPr>
      <w:r>
        <w:rPr>
          <w:bCs/>
          <w:b/>
        </w:rPr>
        <w:t xml:space="preserve">Policymaking:</w:t>
      </w:r>
      <w:r>
        <w:t xml:space="preserve"> </w:t>
      </w:r>
      <w:r>
        <w:t xml:space="preserve">Evidence-based recommendations for the Afghan Ministry of Interior to revise fire service funding and training standards.</w:t>
      </w:r>
    </w:p>
    <w:p>
      <w:pPr>
        <w:numPr>
          <w:ilvl w:val="0"/>
          <w:numId w:val="1003"/>
        </w:numPr>
        <w:pStyle w:val="Compact"/>
      </w:pPr>
      <w:r>
        <w:rPr>
          <w:bCs/>
          <w:b/>
        </w:rPr>
        <w:t xml:space="preserve">On-Ground Impact:</w:t>
      </w:r>
      <w:r>
        <w:t xml:space="preserve"> </w:t>
      </w:r>
      <w:r>
        <w:t xml:space="preserve">Practical tools like community fire-prevention guides in Dari/Pashto, mobile app-based alert systems for neighborhoods, and gender-inclusive training modules.</w:t>
      </w:r>
    </w:p>
    <w:p>
      <w:pPr>
        <w:pStyle w:val="FirstParagraph"/>
      </w:pPr>
      <w:r>
        <w:t xml:space="preserve">Critically, this work centers the</w:t>
      </w:r>
      <w:r>
        <w:t xml:space="preserve"> </w:t>
      </w:r>
      <w:r>
        <w:rPr>
          <w:bCs/>
          <w:b/>
        </w:rPr>
        <w:t xml:space="preserve">Firefighter</w:t>
      </w:r>
      <w:r>
        <w:t xml:space="preserve">'s perspective—often erased in top-down humanitarian efforts—ensuring solutions are both feasible and respectful of local agency. For</w:t>
      </w:r>
      <w:r>
        <w:t xml:space="preserve"> </w:t>
      </w:r>
      <w:r>
        <w:rPr>
          <w:bCs/>
          <w:b/>
        </w:rPr>
        <w:t xml:space="preserve">Afghanistan Kabul</w:t>
      </w:r>
      <w:r>
        <w:t xml:space="preserve">, where every fire incident risks displacing families, these contributions could save thousands of lives annually.</w:t>
      </w:r>
    </w:p>
    <w:bookmarkEnd w:id="25"/>
    <w:bookmarkStart w:id="26" w:name="significance-for-afghanistan-kabul"/>
    <w:p>
      <w:pPr>
        <w:pStyle w:val="Heading2"/>
      </w:pPr>
      <w:r>
        <w:t xml:space="preserve">7. Significance for Afghanistan Kabul</w:t>
      </w:r>
    </w:p>
    <w:p>
      <w:pPr>
        <w:pStyle w:val="FirstParagraph"/>
      </w:pPr>
      <w:r>
        <w:t xml:space="preserve">The stakes extend beyond firefighting: Effective emergency services are foundational to community trust in governance. In a city where state institutions struggle for legitimacy, demonstrating tangible progress in fire safety—through empowered local</w:t>
      </w:r>
      <w:r>
        <w:t xml:space="preserve"> </w:t>
      </w:r>
      <w:r>
        <w:rPr>
          <w:bCs/>
          <w:b/>
        </w:rPr>
        <w:t xml:space="preserve">Firefighter</w:t>
      </w:r>
      <w:r>
        <w:t xml:space="preserve">s—can foster social cohesion. This</w:t>
      </w:r>
      <w:r>
        <w:t xml:space="preserve"> </w:t>
      </w:r>
      <w:r>
        <w:rPr>
          <w:bCs/>
          <w:b/>
        </w:rPr>
        <w:t xml:space="preserve">Thesis Proposal</w:t>
      </w:r>
      <w:r>
        <w:t xml:space="preserve"> </w:t>
      </w:r>
      <w:r>
        <w:t xml:space="preserve">aligns with Afghanistan's National Urban Development Strategy 2030, which prioritizes "safe and resilient cities." By investing in Kabul's fire service, this research contributes to broader goals of urban stability, economic continuity (protecting market zones like Pul-e-Khumri), and humanitarian aid efficiency—particularly vital as climate change intensifies dry seasons that heighten fire risks.</w:t>
      </w:r>
    </w:p>
    <w:bookmarkEnd w:id="26"/>
    <w:bookmarkStart w:id="27" w:name="conclusion"/>
    <w:p>
      <w:pPr>
        <w:pStyle w:val="Heading2"/>
      </w:pPr>
      <w:r>
        <w:t xml:space="preserve">8. Conclusion</w:t>
      </w:r>
    </w:p>
    <w:p>
      <w:pPr>
        <w:pStyle w:val="FirstParagraph"/>
      </w:pPr>
      <w:r>
        <w:t xml:space="preserve">As Kabul continues its complex journey toward sustainable development, the role of the</w:t>
      </w:r>
      <w:r>
        <w:t xml:space="preserve"> </w:t>
      </w:r>
      <w:r>
        <w:rPr>
          <w:bCs/>
          <w:b/>
        </w:rPr>
        <w:t xml:space="preserve">Firefighter</w:t>
      </w:r>
      <w:r>
        <w:t xml:space="preserve"> </w:t>
      </w:r>
      <w:r>
        <w:t xml:space="preserve">represents a microcosm of larger challenges in service delivery amid conflict. This</w:t>
      </w:r>
      <w:r>
        <w:t xml:space="preserve"> </w:t>
      </w:r>
      <w:r>
        <w:rPr>
          <w:bCs/>
          <w:b/>
        </w:rPr>
        <w:t xml:space="preserve">Thesis Proposal</w:t>
      </w:r>
      <w:r>
        <w:t xml:space="preserve"> </w:t>
      </w:r>
      <w:r>
        <w:t xml:space="preserve">asserts that meaningful progress requires moving beyond generic aid toward solutions co-created with those on the frontlines. By rigorously examining fire service operations within</w:t>
      </w:r>
      <w:r>
        <w:t xml:space="preserve"> </w:t>
      </w:r>
      <w:r>
        <w:rPr>
          <w:bCs/>
          <w:b/>
        </w:rPr>
        <w:t xml:space="preserve">Afghanistan Kabul</w:t>
      </w:r>
      <w:r>
        <w:t xml:space="preserve">'s unique context, this research will generate not only academic insights but also immediate tools for saving lives. In a city where every moment counts, understanding how to empower our</w:t>
      </w:r>
      <w:r>
        <w:t xml:space="preserve"> </w:t>
      </w:r>
      <w:r>
        <w:rPr>
          <w:bCs/>
          <w:b/>
        </w:rPr>
        <w:t xml:space="preserve">Firefighter</w:t>
      </w:r>
      <w:r>
        <w:t xml:space="preserve">s is not merely an academic pursuit—it is an act of humanitarian necessity.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Services in Afghanistan Kabul</dc:title>
  <dc:creator/>
  <dc:language>en</dc:language>
  <cp:keywords/>
  <dcterms:created xsi:type="dcterms:W3CDTF">2025-12-13T11:12:34Z</dcterms:created>
  <dcterms:modified xsi:type="dcterms:W3CDTF">2025-12-13T11:12:34Z</dcterms:modified>
</cp:coreProperties>
</file>

<file path=docProps/custom.xml><?xml version="1.0" encoding="utf-8"?>
<Properties xmlns="http://schemas.openxmlformats.org/officeDocument/2006/custom-properties" xmlns:vt="http://schemas.openxmlformats.org/officeDocument/2006/docPropsVTypes"/>
</file>