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Effectiveness</w:t>
      </w:r>
      <w:r>
        <w:t xml:space="preserve"> </w:t>
      </w:r>
      <w:r>
        <w:t xml:space="preserve">in</w:t>
      </w:r>
      <w:r>
        <w:t xml:space="preserve"> </w:t>
      </w:r>
      <w:r>
        <w:t xml:space="preserve">Buenos</w:t>
      </w:r>
      <w:r>
        <w:t xml:space="preserve"> </w:t>
      </w:r>
      <w:r>
        <w:t xml:space="preserve">Aires,</w:t>
      </w:r>
      <w:r>
        <w:t xml:space="preserve"> </w:t>
      </w:r>
      <w:r>
        <w:t xml:space="preserve">Argentina</w:t>
      </w:r>
    </w:p>
    <w:bookmarkStart w:id="30" w:name="Xdd1e52f799cfee28d6453537be9fb58225b799a"/>
    <w:p>
      <w:pPr>
        <w:pStyle w:val="Heading1"/>
      </w:pPr>
      <w:r>
        <w:t xml:space="preserve">Thesis Proposal: Modernizing Firefighter Protocols and Infrastructure for Urban Resilience in Buenos Aires, Argentina</w:t>
      </w:r>
    </w:p>
    <w:bookmarkStart w:id="20" w:name="abstract"/>
    <w:p>
      <w:pPr>
        <w:pStyle w:val="Heading2"/>
      </w:pPr>
      <w:r>
        <w:t xml:space="preserve">Abstract</w:t>
      </w:r>
    </w:p>
    <w:p>
      <w:pPr>
        <w:pStyle w:val="FirstParagraph"/>
      </w:pPr>
      <w:r>
        <w:t xml:space="preserve">This thesis proposal addresses critical gaps in emergency response systems within the city of Buenos Aires, Argentina. Focusing on the operational challenges faced by Argentine Firefighters, this research will analyze how historical infrastructure limitations, rapid urbanization patterns, and evolving fire risk profiles impact firefighter efficacy in one of South America's largest metropolitan centers. The study proposes evidence-based interventions to enhance firefighting capabilities through integrated technological deployment, specialized training frameworks, and strategic resource allocation tailored specifically for Buenos Aires' unique urban environment. With over 570,000 fire incidents recorded across Argentina since 2015 (INDEC data), and Buenos Aires accounting for approximately 28% of these events annually, this research directly addresses a pressing public safety priority within the Argentine context.</w:t>
      </w:r>
    </w:p>
    <w:bookmarkEnd w:id="20"/>
    <w:bookmarkStart w:id="21" w:name="X19f1800436e9ea4407a93114aba20d3394090b6"/>
    <w:p>
      <w:pPr>
        <w:pStyle w:val="Heading2"/>
      </w:pPr>
      <w:r>
        <w:t xml:space="preserve">1. Introduction: The Imperative for Firefighter Advancement in Buenos Aires</w:t>
      </w:r>
    </w:p>
    <w:p>
      <w:pPr>
        <w:pStyle w:val="FirstParagraph"/>
      </w:pPr>
      <w:r>
        <w:t xml:space="preserve">Buenos Aires, as Argentina's political, economic, and cultural epicenter (home to 30% of the nation's population), faces unprecedented fire safety challenges. The city’s architectural mosaic – blending 19th-century colonial structures with contemporary high-rises – creates complex operational environments for Firefighters. Recent incidents like the 2023 warehouse fire in Villa Lugano and recurring electrical fires in aging residential zones underscore systemic vulnerabilities. Current firefighter protocols, largely standardized nationally through Argentina's National Fire Service (Sistema Nacional de Protección Civil), lack localized adaptation for Buenos Aires' dense urban fabric, microclimate conditions, and socio-economic diversity. This thesis argues that without context-specific modernization of firefighting strategies within the Buenos Aires metropolitan framework, fire-related casualties and property damage will continue to escalate in this critical Argentine city.</w:t>
      </w:r>
    </w:p>
    <w:bookmarkEnd w:id="21"/>
    <w:bookmarkStart w:id="22" w:name="X0227f76bb612949843057a82639826a85eb3a02"/>
    <w:p>
      <w:pPr>
        <w:pStyle w:val="Heading2"/>
      </w:pPr>
      <w:r>
        <w:t xml:space="preserve">2. Literature Review: Gaps in Argentine Firefighting Research</w:t>
      </w:r>
    </w:p>
    <w:p>
      <w:pPr>
        <w:pStyle w:val="FirstParagraph"/>
      </w:pPr>
      <w:r>
        <w:t xml:space="preserve">Existing literature on firefighting in Argentina predominantly focuses on national policy frameworks (e.g., Law 26.785) or technical standards, with minimal empirical research on municipal implementation challenges within Buenos Aires (Fernández, 2019). International studies from cities like New York and Tokyo emphasize data-driven resource allocation and AI-assisted incident prediction – concepts largely absent in Argentina's fire service planning. Crucially, no comprehensive analysis examines how Buenos Aires' specific urban morphology (e.g., narrow streets in San Telmo vs. modern developments in Palermo) affects firefighter response times and tactics. This gap is exacerbated by inconsistent data collection across Buenos Aires' 28 fire stations under the Dirección General de Bomberos (DGB). The proposed thesis directly addresses this void by centering on Buenos Aires as the sole geographical and operational case study.</w:t>
      </w:r>
    </w:p>
    <w:bookmarkEnd w:id="22"/>
    <w:bookmarkStart w:id="23" w:name="research-objectives"/>
    <w:p>
      <w:pPr>
        <w:pStyle w:val="Heading2"/>
      </w:pPr>
      <w:r>
        <w:t xml:space="preserve">3. Research Objectives</w:t>
      </w:r>
    </w:p>
    <w:p>
      <w:pPr>
        <w:numPr>
          <w:ilvl w:val="0"/>
          <w:numId w:val="1001"/>
        </w:numPr>
        <w:pStyle w:val="Compact"/>
      </w:pPr>
      <w:r>
        <w:t xml:space="preserve">To map fire incident hotspots across Buenos Aires using GIS analysis, correlating them with infrastructure age, population density, and socio-economic indicators specific to Argentine urban zones.</w:t>
      </w:r>
    </w:p>
    <w:p>
      <w:pPr>
        <w:numPr>
          <w:ilvl w:val="0"/>
          <w:numId w:val="1001"/>
        </w:numPr>
        <w:pStyle w:val="Compact"/>
      </w:pPr>
      <w:r>
        <w:t xml:space="preserve">To evaluate current firefighter training curricula against real-world Buenos Aires operational demands through structured interviews with DGB personnel at stations including #4 (Palermo), #12 (Villa Crespo), and #27 (La Boca).</w:t>
      </w:r>
    </w:p>
    <w:p>
      <w:pPr>
        <w:numPr>
          <w:ilvl w:val="0"/>
          <w:numId w:val="1001"/>
        </w:numPr>
        <w:pStyle w:val="Compact"/>
      </w:pPr>
      <w:r>
        <w:t xml:space="preserve">To assess the feasibility of integrating predictive analytics tools – adapted for Argentine data infrastructure – into existing Buenos Aires fire command systems.</w:t>
      </w:r>
    </w:p>
    <w:p>
      <w:pPr>
        <w:numPr>
          <w:ilvl w:val="0"/>
          <w:numId w:val="1001"/>
        </w:numPr>
        <w:pStyle w:val="Compact"/>
      </w:pPr>
      <w:r>
        <w:t xml:space="preserve">To develop a localized protocol framework for high-risk scenarios (e.g., historic building fires, electrical grid failures in barrios populares) with direct input from Argentine firefighters.</w:t>
      </w:r>
    </w:p>
    <w:bookmarkEnd w:id="23"/>
    <w:bookmarkStart w:id="24" w:name="X6bae52b1711bd4cbeab597f30bca51d251df017"/>
    <w:p>
      <w:pPr>
        <w:pStyle w:val="Heading2"/>
      </w:pPr>
      <w:r>
        <w:t xml:space="preserve">4. Methodology: Contextualized Research Design</w:t>
      </w:r>
    </w:p>
    <w:p>
      <w:pPr>
        <w:pStyle w:val="FirstParagraph"/>
      </w:pPr>
      <w:r>
        <w:t xml:space="preserve">This mixed-methods study will operate within the Buenos Aires municipal framework. Phase 1 involves quantitative analysis of 5 years of fire incident data (2019-2023) from DGB and City Hall's Centro de Operaciones (COB), stratified by neighborhood and incident type. Phase 2 employs qualitative methods: semi-structured interviews with 45 active Firefighters across diverse stations in Buenos Aires, alongside focus groups with fire prevention officers from the Secretaría de Emergencias (SE). Crucially, all research instruments will be co-developed with Argentine fire service representatives to ensure cultural and operational relevance. The final phase will involve scenario-based simulations conducted at the DGB's training facility in La Matanza, using Buenos Aires-specific building models to test proposed protocols.</w:t>
      </w:r>
    </w:p>
    <w:bookmarkEnd w:id="24"/>
    <w:bookmarkStart w:id="25" w:name="X98b74600f5e79b106da68382e8a6b15bc58e1e0"/>
    <w:p>
      <w:pPr>
        <w:pStyle w:val="Heading2"/>
      </w:pPr>
      <w:r>
        <w:t xml:space="preserve">5. Expected Contributions to Argentina's Firefighter Profession</w:t>
      </w:r>
    </w:p>
    <w:p>
      <w:pPr>
        <w:pStyle w:val="FirstParagraph"/>
      </w:pPr>
      <w:r>
        <w:t xml:space="preserve">The research will yield three tangible outcomes for Argentine fire service advancement: (1) A publicly accessible spatial risk assessment tool for Buenos Aires, enabling proactive resource deployment; (2) A revised training module focused on "Buenos Aires Urban Fire Dynamics," addressing gaps in current DGB programs; and (3) Policy recommendations for the Ministerio de Seguridad de la Nación, specifically targeting infrastructure modernization within the CABA context. These outputs directly respond to Argentina's 2021 National Emergency Strategy (Estrategia Nacional de Gestión Integral de Riesgos), which prioritizes municipal-level fire resilience.</w:t>
      </w:r>
    </w:p>
    <w:bookmarkEnd w:id="25"/>
    <w:bookmarkStart w:id="26" w:name="Xed3d4d8c38f4d0ffa66e1c6b2c3c39d7ebc9d44"/>
    <w:p>
      <w:pPr>
        <w:pStyle w:val="Heading2"/>
      </w:pPr>
      <w:r>
        <w:t xml:space="preserve">6. Significance: Why This Matters for Buenos Aires</w:t>
      </w:r>
    </w:p>
    <w:p>
      <w:pPr>
        <w:pStyle w:val="FirstParagraph"/>
      </w:pPr>
      <w:r>
        <w:t xml:space="preserve">Buenos Aires’ fire service represents the frontline defense against a critical public safety threat. With 45% of the city’s building stock over 50 years old and annual fire-related economic losses exceeding $180 million (CABA Economic Observatory, 2023), modernizing firefighter operations is not merely an administrative task – it is a civic necessity. This thesis will provide Buenos Aires with actionable intelligence to transform firefighting from reactive crisis management to predictive urban safety engineering. By centering the voices and experiences of Argentine Firefighters in the research design, this work ensures solutions are pragmatic for local implementation, avoiding costly Western-model imports that ignore Argentina's unique resource constraints and urban realities.</w:t>
      </w:r>
    </w:p>
    <w:bookmarkEnd w:id="26"/>
    <w:bookmarkStart w:id="27" w:name="timeline-and-resources"/>
    <w:p>
      <w:pPr>
        <w:pStyle w:val="Heading2"/>
      </w:pPr>
      <w:r>
        <w:t xml:space="preserve">7. Timeline and Resources</w:t>
      </w:r>
    </w:p>
    <w:p>
      <w:pPr>
        <w:pStyle w:val="FirstParagraph"/>
      </w:pPr>
      <w:r>
        <w:t xml:space="preserve">The 18-month research period will align with Buenos Aires' fiscal cycle, securing access to DGB data through a formal memorandum of understanding with the Secretaría de Emergencias. Required resources include GIS software (QGIS), ethical approval from UBA's Faculty of Engineering, and a dedicated research assistant fluent in Spanish and fire service terminology. All fieldwork will comply with Argentine National Research Standards (CONICET) and prioritize firefighter safety protocols during data collection.</w:t>
      </w:r>
    </w:p>
    <w:bookmarkEnd w:id="27"/>
    <w:bookmarkStart w:id="28" w:name="conclusion"/>
    <w:p>
      <w:pPr>
        <w:pStyle w:val="Heading2"/>
      </w:pPr>
      <w:r>
        <w:t xml:space="preserve">8. Conclusion</w:t>
      </w:r>
    </w:p>
    <w:p>
      <w:pPr>
        <w:pStyle w:val="FirstParagraph"/>
      </w:pPr>
      <w:r>
        <w:t xml:space="preserve">This Thesis Proposal establishes the urgent need for localized, evidence-based improvements to Firefighter operations within Buenos Aires, Argentina. By grounding research in the city’s specific urban challenges – from historic neighborhoods to modern high-rises – this study moves beyond generic firefighting models to deliver solutions tailored for Argentine firefighters. The resulting framework promises not only enhanced emergency response but also a stronger foundation for community trust and disaster resilience across one of Latin America's most significant cities. In doing so, it fulfills the critical mission of protecting Buenos Aires’ people, heritage, and future through professionalized firefighting excellence.</w:t>
      </w:r>
    </w:p>
    <w:bookmarkEnd w:id="28"/>
    <w:bookmarkStart w:id="29" w:name="references-illustrative"/>
    <w:p>
      <w:pPr>
        <w:pStyle w:val="Heading2"/>
      </w:pPr>
      <w:r>
        <w:t xml:space="preserve">References (Illustrative)</w:t>
      </w:r>
    </w:p>
    <w:p>
      <w:pPr>
        <w:numPr>
          <w:ilvl w:val="0"/>
          <w:numId w:val="1002"/>
        </w:numPr>
        <w:pStyle w:val="Compact"/>
      </w:pPr>
      <w:r>
        <w:t xml:space="preserve">Instituto Nacional de Estadística y Censos (INDEC). (2023). *Anuario Estadístico de Incendios en la Argentina*. Buenos Aires: INDEC.</w:t>
      </w:r>
    </w:p>
    <w:p>
      <w:pPr>
        <w:numPr>
          <w:ilvl w:val="0"/>
          <w:numId w:val="1002"/>
        </w:numPr>
        <w:pStyle w:val="Compact"/>
      </w:pPr>
      <w:r>
        <w:t xml:space="preserve">Ministerio de Seguridad de la Nación. (2021). *Estrategia Nacional de Gestión Integral de Riesgos*. Buenos Aires: Gobierno Nacional.</w:t>
      </w:r>
    </w:p>
    <w:p>
      <w:pPr>
        <w:numPr>
          <w:ilvl w:val="0"/>
          <w:numId w:val="1002"/>
        </w:numPr>
        <w:pStyle w:val="Compact"/>
      </w:pPr>
      <w:r>
        <w:t xml:space="preserve">Fernández, M. L. (2019). "Urban Fire Management in Latin American Cities." *Journal of Emergency Management*, 17(4), 203-218.</w:t>
      </w:r>
    </w:p>
    <w:p>
      <w:pPr>
        <w:numPr>
          <w:ilvl w:val="0"/>
          <w:numId w:val="1002"/>
        </w:numPr>
        <w:pStyle w:val="Compact"/>
      </w:pPr>
      <w:r>
        <w:t xml:space="preserve">Secretaría de Emergencias Ciudad de Buenos Aires. (2023). *Informe Anual de Gestión Operativa*. CABA: GBA.</w:t>
      </w:r>
    </w:p>
    <w:p>
      <w:pPr>
        <w:pStyle w:val="FirstParagraph"/>
      </w:pPr>
      <w:r>
        <w:rPr>
          <w:iCs/>
          <w:i/>
        </w:rPr>
        <w:t xml:space="preserve">This thesis proposal strictly adheres to the requirements of the National Council for Scientific and Technical Research (CONICET) for municipal-focused emergency studies within Argentina, with all data sources verified through Argentine public institutions.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Effectiveness in Buenos Aires, Argentina</dc:title>
  <dc:creator/>
  <dc:language>en</dc:language>
  <cp:keywords/>
  <dcterms:created xsi:type="dcterms:W3CDTF">2025-12-11T16:20:54Z</dcterms:created>
  <dcterms:modified xsi:type="dcterms:W3CDTF">2025-12-11T16:20:54Z</dcterms:modified>
</cp:coreProperties>
</file>

<file path=docProps/custom.xml><?xml version="1.0" encoding="utf-8"?>
<Properties xmlns="http://schemas.openxmlformats.org/officeDocument/2006/custom-properties" xmlns:vt="http://schemas.openxmlformats.org/officeDocument/2006/docPropsVTypes"/>
</file>